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0B3" w:rsidRPr="001B68F5" w:rsidRDefault="003566AB" w:rsidP="007A1695">
      <w:pPr>
        <w:pStyle w:val="ConsPlusTitle"/>
        <w:tabs>
          <w:tab w:val="left" w:pos="3686"/>
        </w:tabs>
        <w:ind w:firstLine="4395"/>
        <w:rPr>
          <w:rFonts w:ascii="Times New Roman" w:hAnsi="Times New Roman" w:cs="Times New Roman"/>
          <w:color w:val="00B0F0"/>
        </w:rPr>
      </w:pPr>
      <w:r w:rsidRPr="001B68F5">
        <w:rPr>
          <w:rFonts w:ascii="Times New Roman" w:hAnsi="Times New Roman" w:cs="Times New Roman"/>
          <w:color w:val="00B0F0"/>
        </w:rPr>
        <w:t xml:space="preserve">                              </w:t>
      </w:r>
      <w:r w:rsidR="006A20B3" w:rsidRPr="001B68F5">
        <w:rPr>
          <w:rFonts w:ascii="Times New Roman" w:hAnsi="Times New Roman" w:cs="Times New Roman"/>
          <w:color w:val="00B0F0"/>
        </w:rPr>
        <w:t xml:space="preserve">Приложение № 4 </w:t>
      </w:r>
    </w:p>
    <w:p w:rsidR="00475A31" w:rsidRPr="001B68F5" w:rsidRDefault="007A1695" w:rsidP="007A1695">
      <w:pPr>
        <w:pStyle w:val="ConsPlusTitle"/>
        <w:tabs>
          <w:tab w:val="left" w:pos="3686"/>
        </w:tabs>
        <w:ind w:firstLine="4395"/>
        <w:rPr>
          <w:rFonts w:ascii="Times New Roman" w:hAnsi="Times New Roman" w:cs="Times New Roman"/>
          <w:b w:val="0"/>
          <w:color w:val="00B0F0"/>
        </w:rPr>
      </w:pPr>
      <w:r>
        <w:rPr>
          <w:rFonts w:ascii="Times New Roman" w:hAnsi="Times New Roman" w:cs="Times New Roman"/>
          <w:b w:val="0"/>
          <w:color w:val="00B0F0"/>
        </w:rPr>
        <w:t xml:space="preserve">                              </w:t>
      </w:r>
      <w:r w:rsidR="006A20B3" w:rsidRPr="001B68F5">
        <w:rPr>
          <w:rFonts w:ascii="Times New Roman" w:hAnsi="Times New Roman" w:cs="Times New Roman"/>
          <w:b w:val="0"/>
          <w:color w:val="00B0F0"/>
        </w:rPr>
        <w:t xml:space="preserve">к муниципальной программе  </w:t>
      </w:r>
    </w:p>
    <w:p w:rsidR="00475A31" w:rsidRPr="001B68F5" w:rsidRDefault="003566AB" w:rsidP="007A1695">
      <w:pPr>
        <w:pStyle w:val="ConsPlusTitle"/>
        <w:tabs>
          <w:tab w:val="left" w:pos="3686"/>
        </w:tabs>
        <w:ind w:firstLine="4395"/>
        <w:rPr>
          <w:rFonts w:ascii="Times New Roman" w:hAnsi="Times New Roman" w:cs="Times New Roman"/>
          <w:b w:val="0"/>
          <w:color w:val="00B0F0"/>
        </w:rPr>
      </w:pPr>
      <w:r w:rsidRPr="001B68F5">
        <w:rPr>
          <w:rFonts w:ascii="Times New Roman" w:hAnsi="Times New Roman" w:cs="Times New Roman"/>
          <w:b w:val="0"/>
          <w:color w:val="00B0F0"/>
        </w:rPr>
        <w:t xml:space="preserve">   </w:t>
      </w:r>
      <w:r w:rsidR="007A1695">
        <w:rPr>
          <w:rFonts w:ascii="Times New Roman" w:hAnsi="Times New Roman" w:cs="Times New Roman"/>
          <w:b w:val="0"/>
          <w:color w:val="00B0F0"/>
        </w:rPr>
        <w:t xml:space="preserve">                           </w:t>
      </w:r>
      <w:r w:rsidRPr="001B68F5">
        <w:rPr>
          <w:rFonts w:ascii="Times New Roman" w:hAnsi="Times New Roman" w:cs="Times New Roman"/>
          <w:b w:val="0"/>
          <w:color w:val="00B0F0"/>
        </w:rPr>
        <w:t xml:space="preserve"> </w:t>
      </w:r>
      <w:r w:rsidR="006A20B3" w:rsidRPr="001B68F5">
        <w:rPr>
          <w:rFonts w:ascii="Times New Roman" w:hAnsi="Times New Roman" w:cs="Times New Roman"/>
          <w:b w:val="0"/>
          <w:color w:val="00B0F0"/>
        </w:rPr>
        <w:t xml:space="preserve">«Развитие культуры в </w:t>
      </w:r>
    </w:p>
    <w:p w:rsidR="006A20B3" w:rsidRPr="001B68F5" w:rsidRDefault="007A1695" w:rsidP="007A1695">
      <w:pPr>
        <w:pStyle w:val="ConsPlusTitle"/>
        <w:widowControl/>
        <w:tabs>
          <w:tab w:val="left" w:pos="3686"/>
        </w:tabs>
        <w:ind w:firstLine="4395"/>
        <w:rPr>
          <w:rFonts w:ascii="Times New Roman" w:hAnsi="Times New Roman" w:cs="Times New Roman"/>
          <w:b w:val="0"/>
          <w:color w:val="00B0F0"/>
        </w:rPr>
      </w:pPr>
      <w:r>
        <w:rPr>
          <w:rFonts w:ascii="Times New Roman" w:hAnsi="Times New Roman" w:cs="Times New Roman"/>
          <w:b w:val="0"/>
          <w:color w:val="00B0F0"/>
        </w:rPr>
        <w:t xml:space="preserve">                               </w:t>
      </w:r>
      <w:bookmarkStart w:id="0" w:name="_GoBack"/>
      <w:bookmarkEnd w:id="0"/>
      <w:r w:rsidR="006A20B3" w:rsidRPr="001B68F5">
        <w:rPr>
          <w:rFonts w:ascii="Times New Roman" w:hAnsi="Times New Roman" w:cs="Times New Roman"/>
          <w:b w:val="0"/>
          <w:color w:val="00B0F0"/>
        </w:rPr>
        <w:t xml:space="preserve">сельском </w:t>
      </w:r>
      <w:r w:rsidR="00475A31" w:rsidRPr="001B68F5">
        <w:rPr>
          <w:rFonts w:ascii="Times New Roman" w:hAnsi="Times New Roman" w:cs="Times New Roman"/>
          <w:b w:val="0"/>
          <w:color w:val="00B0F0"/>
        </w:rPr>
        <w:t>п</w:t>
      </w:r>
      <w:r w:rsidR="006A20B3" w:rsidRPr="001B68F5">
        <w:rPr>
          <w:rFonts w:ascii="Times New Roman" w:hAnsi="Times New Roman" w:cs="Times New Roman"/>
          <w:b w:val="0"/>
          <w:color w:val="00B0F0"/>
        </w:rPr>
        <w:t>оселении</w:t>
      </w:r>
      <w:r w:rsidR="00475A31" w:rsidRPr="001B68F5">
        <w:rPr>
          <w:rFonts w:ascii="Times New Roman" w:hAnsi="Times New Roman" w:cs="Times New Roman"/>
          <w:b w:val="0"/>
          <w:color w:val="00B0F0"/>
        </w:rPr>
        <w:t xml:space="preserve"> </w:t>
      </w:r>
      <w:r w:rsidR="006A20B3" w:rsidRPr="001B68F5">
        <w:rPr>
          <w:rFonts w:ascii="Times New Roman" w:hAnsi="Times New Roman" w:cs="Times New Roman"/>
          <w:b w:val="0"/>
          <w:color w:val="00B0F0"/>
        </w:rPr>
        <w:t xml:space="preserve">Хатанга» </w:t>
      </w:r>
    </w:p>
    <w:p w:rsidR="006A20B3" w:rsidRPr="001B68F5" w:rsidRDefault="006A20B3" w:rsidP="00475A31">
      <w:pPr>
        <w:pStyle w:val="ConsPlusTitle"/>
        <w:widowControl/>
        <w:tabs>
          <w:tab w:val="left" w:pos="3686"/>
        </w:tabs>
        <w:jc w:val="right"/>
        <w:rPr>
          <w:rFonts w:ascii="Times New Roman" w:hAnsi="Times New Roman" w:cs="Times New Roman"/>
          <w:b w:val="0"/>
          <w:color w:val="00B0F0"/>
          <w:sz w:val="24"/>
          <w:szCs w:val="24"/>
        </w:rPr>
      </w:pPr>
    </w:p>
    <w:p w:rsidR="006A20B3" w:rsidRPr="001B68F5" w:rsidRDefault="006A20B3" w:rsidP="006A20B3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color w:val="00B0F0"/>
          <w:sz w:val="24"/>
          <w:szCs w:val="24"/>
        </w:rPr>
      </w:pPr>
      <w:r w:rsidRPr="001B68F5">
        <w:rPr>
          <w:rFonts w:ascii="Times New Roman" w:hAnsi="Times New Roman" w:cs="Times New Roman"/>
          <w:b w:val="0"/>
          <w:color w:val="00B0F0"/>
          <w:sz w:val="24"/>
          <w:szCs w:val="24"/>
        </w:rPr>
        <w:t xml:space="preserve">Подпрограмма 1. </w:t>
      </w:r>
      <w:r w:rsidRPr="001B68F5">
        <w:rPr>
          <w:rFonts w:ascii="Times New Roman" w:hAnsi="Times New Roman" w:cs="Times New Roman"/>
          <w:color w:val="00B0F0"/>
          <w:sz w:val="24"/>
          <w:szCs w:val="24"/>
        </w:rPr>
        <w:t>«Культурное наследие»</w:t>
      </w:r>
      <w:r w:rsidRPr="001B68F5">
        <w:rPr>
          <w:rFonts w:ascii="Times New Roman" w:hAnsi="Times New Roman" w:cs="Times New Roman"/>
          <w:b w:val="0"/>
          <w:color w:val="00B0F0"/>
          <w:sz w:val="24"/>
          <w:szCs w:val="24"/>
        </w:rPr>
        <w:t xml:space="preserve">, </w:t>
      </w:r>
    </w:p>
    <w:p w:rsidR="006A20B3" w:rsidRPr="001B68F5" w:rsidRDefault="006A20B3" w:rsidP="006A20B3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color w:val="00B0F0"/>
          <w:sz w:val="24"/>
          <w:szCs w:val="24"/>
        </w:rPr>
      </w:pPr>
      <w:r w:rsidRPr="001B68F5">
        <w:rPr>
          <w:rFonts w:ascii="Times New Roman" w:hAnsi="Times New Roman" w:cs="Times New Roman"/>
          <w:b w:val="0"/>
          <w:color w:val="00B0F0"/>
          <w:sz w:val="24"/>
          <w:szCs w:val="24"/>
        </w:rPr>
        <w:t>реализуемая в рамках муниципальной программы «Развитие культуры в сельском поселении Хатанга</w:t>
      </w:r>
      <w:r w:rsidR="00414255" w:rsidRPr="001B68F5">
        <w:rPr>
          <w:rFonts w:ascii="Times New Roman" w:hAnsi="Times New Roman" w:cs="Times New Roman"/>
          <w:b w:val="0"/>
          <w:color w:val="00B0F0"/>
          <w:sz w:val="24"/>
          <w:szCs w:val="24"/>
        </w:rPr>
        <w:t>»</w:t>
      </w:r>
    </w:p>
    <w:p w:rsidR="006A20B3" w:rsidRPr="001B68F5" w:rsidRDefault="006A20B3" w:rsidP="006A20B3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B0F0"/>
          <w:sz w:val="24"/>
          <w:szCs w:val="24"/>
        </w:rPr>
      </w:pPr>
      <w:r w:rsidRPr="001B68F5">
        <w:rPr>
          <w:rFonts w:ascii="Times New Roman" w:hAnsi="Times New Roman" w:cs="Times New Roman"/>
          <w:b w:val="0"/>
          <w:color w:val="00B0F0"/>
          <w:sz w:val="24"/>
          <w:szCs w:val="24"/>
        </w:rPr>
        <w:t xml:space="preserve"> </w:t>
      </w:r>
    </w:p>
    <w:p w:rsidR="006A20B3" w:rsidRPr="001B68F5" w:rsidRDefault="006A20B3" w:rsidP="006A20B3">
      <w:pPr>
        <w:pStyle w:val="ConsPlusTitle"/>
        <w:widowControl/>
        <w:tabs>
          <w:tab w:val="left" w:pos="5040"/>
          <w:tab w:val="left" w:pos="5220"/>
        </w:tabs>
        <w:ind w:left="360"/>
        <w:jc w:val="center"/>
        <w:rPr>
          <w:rFonts w:ascii="Times New Roman" w:hAnsi="Times New Roman" w:cs="Times New Roman"/>
          <w:b w:val="0"/>
          <w:color w:val="00B0F0"/>
          <w:sz w:val="24"/>
          <w:szCs w:val="24"/>
        </w:rPr>
      </w:pPr>
      <w:r w:rsidRPr="001B68F5">
        <w:rPr>
          <w:rFonts w:ascii="Times New Roman" w:hAnsi="Times New Roman" w:cs="Times New Roman"/>
          <w:b w:val="0"/>
          <w:color w:val="00B0F0"/>
          <w:sz w:val="24"/>
          <w:szCs w:val="24"/>
        </w:rPr>
        <w:t xml:space="preserve">1. Паспорт подпрограммы </w:t>
      </w:r>
    </w:p>
    <w:p w:rsidR="006A20B3" w:rsidRPr="001B68F5" w:rsidRDefault="006A20B3" w:rsidP="006A20B3">
      <w:pPr>
        <w:pStyle w:val="ConsPlusTitle"/>
        <w:widowControl/>
        <w:jc w:val="center"/>
        <w:rPr>
          <w:rFonts w:ascii="Times New Roman" w:hAnsi="Times New Roman" w:cs="Times New Roman"/>
          <w:color w:val="00B0F0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5400"/>
      </w:tblGrid>
      <w:tr w:rsidR="001B68F5" w:rsidRPr="001B68F5" w:rsidTr="00475A31">
        <w:tc>
          <w:tcPr>
            <w:tcW w:w="3780" w:type="dxa"/>
          </w:tcPr>
          <w:p w:rsidR="006A20B3" w:rsidRPr="001B68F5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1B68F5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400" w:type="dxa"/>
          </w:tcPr>
          <w:p w:rsidR="006A20B3" w:rsidRPr="001B68F5" w:rsidRDefault="00475A31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00B0F0"/>
                <w:sz w:val="24"/>
                <w:szCs w:val="24"/>
              </w:rPr>
            </w:pPr>
            <w:r w:rsidRPr="001B68F5">
              <w:rPr>
                <w:rFonts w:ascii="Times New Roman" w:hAnsi="Times New Roman" w:cs="Times New Roman"/>
                <w:b w:val="0"/>
                <w:color w:val="00B0F0"/>
                <w:sz w:val="24"/>
                <w:szCs w:val="24"/>
              </w:rPr>
              <w:t>П</w:t>
            </w:r>
            <w:r w:rsidR="006A20B3" w:rsidRPr="001B68F5">
              <w:rPr>
                <w:rFonts w:ascii="Times New Roman" w:hAnsi="Times New Roman" w:cs="Times New Roman"/>
                <w:b w:val="0"/>
                <w:color w:val="00B0F0"/>
                <w:sz w:val="24"/>
                <w:szCs w:val="24"/>
              </w:rPr>
              <w:t>одпрограмма «Культурное наследие» (далее – подпрограмма)</w:t>
            </w:r>
          </w:p>
        </w:tc>
      </w:tr>
      <w:tr w:rsidR="001B68F5" w:rsidRPr="001B68F5" w:rsidTr="00475A31">
        <w:tc>
          <w:tcPr>
            <w:tcW w:w="3780" w:type="dxa"/>
          </w:tcPr>
          <w:p w:rsidR="006A20B3" w:rsidRPr="001B68F5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1B68F5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  <w:p w:rsidR="006A20B3" w:rsidRPr="001B68F5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  <w:tc>
          <w:tcPr>
            <w:tcW w:w="5400" w:type="dxa"/>
          </w:tcPr>
          <w:p w:rsidR="006A20B3" w:rsidRPr="001B68F5" w:rsidRDefault="006A20B3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00B0F0"/>
                <w:sz w:val="24"/>
                <w:szCs w:val="24"/>
              </w:rPr>
            </w:pPr>
            <w:r w:rsidRPr="001B68F5">
              <w:rPr>
                <w:rFonts w:ascii="Times New Roman" w:hAnsi="Times New Roman" w:cs="Times New Roman"/>
                <w:b w:val="0"/>
                <w:color w:val="00B0F0"/>
                <w:sz w:val="24"/>
                <w:szCs w:val="24"/>
              </w:rPr>
              <w:t>Муниципальная программа «Развитие культуры в сельском поселении Хатанга</w:t>
            </w:r>
            <w:r w:rsidR="00414255" w:rsidRPr="001B68F5">
              <w:rPr>
                <w:rFonts w:ascii="Times New Roman" w:hAnsi="Times New Roman" w:cs="Times New Roman"/>
                <w:b w:val="0"/>
                <w:color w:val="00B0F0"/>
                <w:sz w:val="24"/>
                <w:szCs w:val="24"/>
              </w:rPr>
              <w:t>»</w:t>
            </w:r>
            <w:r w:rsidRPr="001B68F5">
              <w:rPr>
                <w:rFonts w:ascii="Times New Roman" w:hAnsi="Times New Roman" w:cs="Times New Roman"/>
                <w:b w:val="0"/>
                <w:color w:val="00B0F0"/>
                <w:sz w:val="24"/>
                <w:szCs w:val="24"/>
              </w:rPr>
              <w:t xml:space="preserve"> (далее – Программа)</w:t>
            </w:r>
          </w:p>
        </w:tc>
      </w:tr>
      <w:tr w:rsidR="001B68F5" w:rsidRPr="001B68F5" w:rsidTr="00475A31">
        <w:tc>
          <w:tcPr>
            <w:tcW w:w="3780" w:type="dxa"/>
          </w:tcPr>
          <w:p w:rsidR="006A20B3" w:rsidRPr="001B68F5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1B68F5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Исполнитель подпрограммы</w:t>
            </w:r>
          </w:p>
        </w:tc>
        <w:tc>
          <w:tcPr>
            <w:tcW w:w="5400" w:type="dxa"/>
          </w:tcPr>
          <w:p w:rsidR="006A20B3" w:rsidRPr="001B68F5" w:rsidRDefault="006A20B3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00B0F0"/>
                <w:sz w:val="24"/>
                <w:szCs w:val="24"/>
              </w:rPr>
            </w:pPr>
            <w:r w:rsidRPr="001B68F5">
              <w:rPr>
                <w:rFonts w:ascii="Times New Roman" w:hAnsi="Times New Roman" w:cs="Times New Roman"/>
                <w:b w:val="0"/>
                <w:color w:val="00B0F0"/>
                <w:sz w:val="24"/>
                <w:szCs w:val="24"/>
              </w:rPr>
              <w:t>Отдел культуры</w:t>
            </w:r>
            <w:r w:rsidR="00EB2041" w:rsidRPr="001B68F5">
              <w:rPr>
                <w:rFonts w:ascii="Times New Roman" w:hAnsi="Times New Roman" w:cs="Times New Roman"/>
                <w:b w:val="0"/>
                <w:color w:val="00B0F0"/>
                <w:sz w:val="24"/>
                <w:szCs w:val="24"/>
              </w:rPr>
              <w:t>, молодежной политики и спорта</w:t>
            </w:r>
            <w:r w:rsidRPr="001B68F5">
              <w:rPr>
                <w:rFonts w:ascii="Times New Roman" w:hAnsi="Times New Roman" w:cs="Times New Roman"/>
                <w:b w:val="0"/>
                <w:color w:val="00B0F0"/>
                <w:sz w:val="24"/>
                <w:szCs w:val="24"/>
              </w:rPr>
              <w:t xml:space="preserve"> администрации сельского поселения Хатанга </w:t>
            </w:r>
          </w:p>
        </w:tc>
      </w:tr>
      <w:tr w:rsidR="001B68F5" w:rsidRPr="001B68F5" w:rsidTr="00475A31">
        <w:tc>
          <w:tcPr>
            <w:tcW w:w="3780" w:type="dxa"/>
          </w:tcPr>
          <w:p w:rsidR="006A20B3" w:rsidRPr="001B68F5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1B68F5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Исполнители мероприятий подпрограммы</w:t>
            </w:r>
          </w:p>
        </w:tc>
        <w:tc>
          <w:tcPr>
            <w:tcW w:w="5400" w:type="dxa"/>
          </w:tcPr>
          <w:p w:rsidR="006A20B3" w:rsidRPr="001B68F5" w:rsidRDefault="00EB2041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00B0F0"/>
                <w:sz w:val="24"/>
                <w:szCs w:val="24"/>
              </w:rPr>
            </w:pPr>
            <w:r w:rsidRPr="001B68F5">
              <w:rPr>
                <w:rFonts w:ascii="Times New Roman" w:hAnsi="Times New Roman" w:cs="Times New Roman"/>
                <w:b w:val="0"/>
                <w:color w:val="00B0F0"/>
                <w:sz w:val="24"/>
                <w:szCs w:val="24"/>
              </w:rPr>
              <w:t>Отдел культуры, молодежной политики и спорта администрации сельского поселения Хатанга</w:t>
            </w:r>
            <w:r w:rsidR="00414255" w:rsidRPr="001B68F5">
              <w:rPr>
                <w:rFonts w:ascii="Times New Roman" w:hAnsi="Times New Roman" w:cs="Times New Roman"/>
                <w:b w:val="0"/>
                <w:color w:val="00B0F0"/>
                <w:sz w:val="24"/>
                <w:szCs w:val="24"/>
              </w:rPr>
              <w:t>;</w:t>
            </w:r>
          </w:p>
          <w:p w:rsidR="006A20B3" w:rsidRPr="001B68F5" w:rsidRDefault="006A20B3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00B0F0"/>
                <w:sz w:val="24"/>
                <w:szCs w:val="24"/>
              </w:rPr>
            </w:pPr>
          </w:p>
          <w:p w:rsidR="006A20B3" w:rsidRPr="001B68F5" w:rsidRDefault="006A20B3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00B0F0"/>
                <w:sz w:val="24"/>
                <w:szCs w:val="24"/>
              </w:rPr>
            </w:pPr>
            <w:r w:rsidRPr="001B68F5">
              <w:rPr>
                <w:rFonts w:ascii="Times New Roman" w:hAnsi="Times New Roman" w:cs="Times New Roman"/>
                <w:b w:val="0"/>
                <w:color w:val="00B0F0"/>
                <w:sz w:val="24"/>
                <w:szCs w:val="24"/>
              </w:rPr>
              <w:t>Муниципальное бюджетное учреждение культуры «Хатангский культурно – досуговый комплекс» (далее – МБУК «Хатангский КДК»)</w:t>
            </w:r>
          </w:p>
        </w:tc>
      </w:tr>
      <w:tr w:rsidR="001B68F5" w:rsidRPr="001B68F5" w:rsidTr="00475A31">
        <w:tc>
          <w:tcPr>
            <w:tcW w:w="3780" w:type="dxa"/>
          </w:tcPr>
          <w:p w:rsidR="006A20B3" w:rsidRPr="001B68F5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1B68F5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Цель подпрограммы</w:t>
            </w:r>
          </w:p>
          <w:p w:rsidR="006A20B3" w:rsidRPr="001B68F5" w:rsidRDefault="006A20B3" w:rsidP="00475A31">
            <w:pPr>
              <w:autoSpaceDE w:val="0"/>
              <w:autoSpaceDN w:val="0"/>
              <w:adjustRightInd w:val="0"/>
              <w:rPr>
                <w:color w:val="00B0F0"/>
              </w:rPr>
            </w:pPr>
          </w:p>
        </w:tc>
        <w:tc>
          <w:tcPr>
            <w:tcW w:w="5400" w:type="dxa"/>
          </w:tcPr>
          <w:p w:rsidR="006A20B3" w:rsidRPr="001B68F5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1B68F5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С</w:t>
            </w:r>
            <w:r w:rsidR="006A20B3" w:rsidRPr="001B68F5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охранение и эффективное использование культурного наследия </w:t>
            </w:r>
          </w:p>
        </w:tc>
      </w:tr>
      <w:tr w:rsidR="001B68F5" w:rsidRPr="001B68F5" w:rsidTr="00475A31">
        <w:trPr>
          <w:trHeight w:val="885"/>
        </w:trPr>
        <w:tc>
          <w:tcPr>
            <w:tcW w:w="3780" w:type="dxa"/>
          </w:tcPr>
          <w:p w:rsidR="006A20B3" w:rsidRPr="001B68F5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1B68F5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Задачи подпрограммы</w:t>
            </w:r>
          </w:p>
          <w:p w:rsidR="006A20B3" w:rsidRPr="001B68F5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1B68F5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                 </w:t>
            </w:r>
          </w:p>
        </w:tc>
        <w:tc>
          <w:tcPr>
            <w:tcW w:w="5400" w:type="dxa"/>
          </w:tcPr>
          <w:p w:rsidR="006A20B3" w:rsidRPr="001B68F5" w:rsidRDefault="006A20B3" w:rsidP="00475A31">
            <w:pPr>
              <w:pStyle w:val="ConsPlusNormal"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1B68F5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Сохранение и эффективное использование культурного и духовного потенциала населения сельского поселения Хатанга</w:t>
            </w:r>
          </w:p>
        </w:tc>
      </w:tr>
      <w:tr w:rsidR="001B68F5" w:rsidRPr="001B68F5" w:rsidTr="00475A31">
        <w:trPr>
          <w:trHeight w:val="1620"/>
        </w:trPr>
        <w:tc>
          <w:tcPr>
            <w:tcW w:w="3780" w:type="dxa"/>
          </w:tcPr>
          <w:p w:rsidR="006A20B3" w:rsidRPr="001B68F5" w:rsidRDefault="006A20B3" w:rsidP="00475A31">
            <w:pPr>
              <w:pStyle w:val="ConsPlusNormal"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1B68F5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Мероприятия</w:t>
            </w:r>
          </w:p>
        </w:tc>
        <w:tc>
          <w:tcPr>
            <w:tcW w:w="5400" w:type="dxa"/>
          </w:tcPr>
          <w:p w:rsidR="006A20B3" w:rsidRPr="001B68F5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1B68F5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П</w:t>
            </w:r>
            <w:r w:rsidR="006A20B3" w:rsidRPr="001B68F5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редоставление услуг культуры населению сельского поселения Хатанга;</w:t>
            </w:r>
          </w:p>
          <w:p w:rsidR="006A20B3" w:rsidRPr="001B68F5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1B68F5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П</w:t>
            </w:r>
            <w:r w:rsidR="006A20B3" w:rsidRPr="001B68F5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редоставление услуг культуры населению сельского поселения Хатанга;</w:t>
            </w:r>
          </w:p>
          <w:p w:rsidR="006A20B3" w:rsidRPr="001B68F5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1B68F5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Обеспечение деятельности подведомственных учреждений культуры;</w:t>
            </w:r>
          </w:p>
          <w:p w:rsidR="006A20B3" w:rsidRPr="001B68F5" w:rsidRDefault="006A20B3" w:rsidP="00475A31">
            <w:pPr>
              <w:pStyle w:val="ConsPlusNormal"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1B68F5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Организация работы Отдела культуры</w:t>
            </w:r>
            <w:r w:rsidR="00E77616" w:rsidRPr="001B68F5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, молодежной политики и спорта администрации сельского поселения Хатанга</w:t>
            </w:r>
          </w:p>
        </w:tc>
      </w:tr>
      <w:tr w:rsidR="001B68F5" w:rsidRPr="001B68F5" w:rsidTr="00475A31">
        <w:tc>
          <w:tcPr>
            <w:tcW w:w="3780" w:type="dxa"/>
          </w:tcPr>
          <w:p w:rsidR="006A20B3" w:rsidRPr="001B68F5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1B68F5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Целевые индикаторы подпрограммы</w:t>
            </w:r>
          </w:p>
          <w:p w:rsidR="006A20B3" w:rsidRPr="001B68F5" w:rsidRDefault="006A20B3" w:rsidP="00475A31">
            <w:pPr>
              <w:pStyle w:val="ConsPlusCell"/>
              <w:rPr>
                <w:color w:val="00B0F0"/>
              </w:rPr>
            </w:pPr>
          </w:p>
          <w:p w:rsidR="006A20B3" w:rsidRPr="001B68F5" w:rsidRDefault="006A20B3" w:rsidP="00475A31">
            <w:pPr>
              <w:pStyle w:val="ConsPlusCell"/>
              <w:rPr>
                <w:color w:val="00B0F0"/>
              </w:rPr>
            </w:pPr>
            <w:r w:rsidRPr="001B68F5">
              <w:rPr>
                <w:color w:val="00B0F0"/>
              </w:rPr>
              <w:t xml:space="preserve">                   </w:t>
            </w:r>
          </w:p>
        </w:tc>
        <w:tc>
          <w:tcPr>
            <w:tcW w:w="5400" w:type="dxa"/>
          </w:tcPr>
          <w:p w:rsidR="006A20B3" w:rsidRPr="001B68F5" w:rsidRDefault="00475A31" w:rsidP="00475A31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>1. К</w:t>
            </w:r>
            <w:r w:rsidR="006A20B3" w:rsidRPr="001B68F5">
              <w:rPr>
                <w:color w:val="00B0F0"/>
              </w:rPr>
              <w:t xml:space="preserve">оличество экземпляров новых изданий, поступивших в фонд библиотек Хатангской </w:t>
            </w:r>
            <w:r w:rsidRPr="001B68F5">
              <w:rPr>
                <w:color w:val="00B0F0"/>
              </w:rPr>
              <w:t>ЦБС, в расчете на 1 000 жителей.</w:t>
            </w:r>
          </w:p>
          <w:p w:rsidR="006A20B3" w:rsidRPr="001B68F5" w:rsidRDefault="00475A31" w:rsidP="00475A31">
            <w:pPr>
              <w:spacing w:line="233" w:lineRule="auto"/>
              <w:rPr>
                <w:bCs/>
                <w:color w:val="00B0F0"/>
              </w:rPr>
            </w:pPr>
            <w:r w:rsidRPr="001B68F5">
              <w:rPr>
                <w:color w:val="00B0F0"/>
              </w:rPr>
              <w:t>2. С</w:t>
            </w:r>
            <w:r w:rsidR="006A20B3" w:rsidRPr="001B68F5">
              <w:rPr>
                <w:color w:val="00B0F0"/>
              </w:rPr>
              <w:t>реднее число книговыдач в расч</w:t>
            </w:r>
            <w:r w:rsidRPr="001B68F5">
              <w:rPr>
                <w:color w:val="00B0F0"/>
              </w:rPr>
              <w:t>ёте на            1 000 жителей.</w:t>
            </w:r>
          </w:p>
          <w:p w:rsidR="006A20B3" w:rsidRPr="001B68F5" w:rsidRDefault="00475A31" w:rsidP="00475A31">
            <w:pPr>
              <w:widowControl w:val="0"/>
              <w:autoSpaceDE w:val="0"/>
              <w:autoSpaceDN w:val="0"/>
              <w:adjustRightInd w:val="0"/>
              <w:rPr>
                <w:bCs/>
                <w:color w:val="00B0F0"/>
              </w:rPr>
            </w:pPr>
            <w:r w:rsidRPr="001B68F5">
              <w:rPr>
                <w:bCs/>
                <w:color w:val="00B0F0"/>
              </w:rPr>
              <w:t>3. К</w:t>
            </w:r>
            <w:r w:rsidR="006A20B3" w:rsidRPr="001B68F5">
              <w:rPr>
                <w:bCs/>
                <w:color w:val="00B0F0"/>
              </w:rPr>
              <w:t>оличество посетителей учреждений культурно-досугового т</w:t>
            </w:r>
            <w:r w:rsidRPr="001B68F5">
              <w:rPr>
                <w:bCs/>
                <w:color w:val="00B0F0"/>
              </w:rPr>
              <w:t>ипа на 1 тыс. человек населения.</w:t>
            </w:r>
          </w:p>
          <w:p w:rsidR="006A20B3" w:rsidRPr="001B68F5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B0F0"/>
                <w:sz w:val="24"/>
                <w:szCs w:val="24"/>
              </w:rPr>
            </w:pPr>
            <w:r w:rsidRPr="001B68F5">
              <w:rPr>
                <w:rFonts w:ascii="Times New Roman" w:hAnsi="Times New Roman" w:cs="Times New Roman"/>
                <w:bCs/>
                <w:color w:val="00B0F0"/>
                <w:sz w:val="24"/>
                <w:szCs w:val="24"/>
              </w:rPr>
              <w:t>4. Ч</w:t>
            </w:r>
            <w:r w:rsidR="006A20B3" w:rsidRPr="001B68F5">
              <w:rPr>
                <w:rFonts w:ascii="Times New Roman" w:hAnsi="Times New Roman" w:cs="Times New Roman"/>
                <w:bCs/>
                <w:color w:val="00B0F0"/>
                <w:sz w:val="24"/>
                <w:szCs w:val="24"/>
              </w:rPr>
              <w:t>исло клубных формирова</w:t>
            </w:r>
            <w:r w:rsidRPr="001B68F5">
              <w:rPr>
                <w:rFonts w:ascii="Times New Roman" w:hAnsi="Times New Roman" w:cs="Times New Roman"/>
                <w:bCs/>
                <w:color w:val="00B0F0"/>
                <w:sz w:val="24"/>
                <w:szCs w:val="24"/>
              </w:rPr>
              <w:t>ний на 1 тыс. человек населения.</w:t>
            </w:r>
          </w:p>
          <w:p w:rsidR="006A20B3" w:rsidRPr="001B68F5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B0F0"/>
              </w:rPr>
            </w:pPr>
            <w:r w:rsidRPr="001B68F5">
              <w:rPr>
                <w:rFonts w:ascii="Times New Roman" w:hAnsi="Times New Roman" w:cs="Times New Roman"/>
                <w:bCs/>
                <w:color w:val="00B0F0"/>
                <w:sz w:val="24"/>
                <w:szCs w:val="24"/>
              </w:rPr>
              <w:t>5. Ч</w:t>
            </w:r>
            <w:r w:rsidR="006A20B3" w:rsidRPr="001B68F5">
              <w:rPr>
                <w:rFonts w:ascii="Times New Roman" w:hAnsi="Times New Roman" w:cs="Times New Roman"/>
                <w:bCs/>
                <w:color w:val="00B0F0"/>
                <w:sz w:val="24"/>
                <w:szCs w:val="24"/>
              </w:rPr>
              <w:t>исло участников клубных формирований на 1 тыс. человек населения</w:t>
            </w:r>
            <w:r w:rsidRPr="001B68F5">
              <w:rPr>
                <w:rFonts w:ascii="Times New Roman" w:hAnsi="Times New Roman" w:cs="Times New Roman"/>
                <w:bCs/>
                <w:color w:val="00B0F0"/>
                <w:sz w:val="24"/>
                <w:szCs w:val="24"/>
              </w:rPr>
              <w:t>.</w:t>
            </w:r>
          </w:p>
          <w:p w:rsidR="006A20B3" w:rsidRPr="001B68F5" w:rsidRDefault="00475A31" w:rsidP="00475A31">
            <w:pPr>
              <w:widowControl w:val="0"/>
              <w:autoSpaceDE w:val="0"/>
              <w:autoSpaceDN w:val="0"/>
              <w:adjustRightInd w:val="0"/>
              <w:rPr>
                <w:bCs/>
                <w:color w:val="00B0F0"/>
              </w:rPr>
            </w:pPr>
            <w:r w:rsidRPr="001B68F5">
              <w:rPr>
                <w:bCs/>
                <w:color w:val="00B0F0"/>
              </w:rPr>
              <w:t>6. Ч</w:t>
            </w:r>
            <w:r w:rsidR="006A20B3" w:rsidRPr="001B68F5">
              <w:rPr>
                <w:bCs/>
                <w:color w:val="00B0F0"/>
              </w:rPr>
              <w:t>исло участник</w:t>
            </w:r>
            <w:r w:rsidR="00414255" w:rsidRPr="001B68F5">
              <w:rPr>
                <w:bCs/>
                <w:color w:val="00B0F0"/>
              </w:rPr>
              <w:t>ов</w:t>
            </w:r>
            <w:r w:rsidR="006A20B3" w:rsidRPr="001B68F5">
              <w:rPr>
                <w:bCs/>
                <w:color w:val="00B0F0"/>
              </w:rPr>
              <w:t xml:space="preserve"> клубных </w:t>
            </w:r>
            <w:r w:rsidR="00DC1FC8" w:rsidRPr="001B68F5">
              <w:rPr>
                <w:bCs/>
                <w:color w:val="00B0F0"/>
              </w:rPr>
              <w:t>формирований для</w:t>
            </w:r>
            <w:r w:rsidR="006A20B3" w:rsidRPr="001B68F5">
              <w:rPr>
                <w:bCs/>
                <w:color w:val="00B0F0"/>
              </w:rPr>
              <w:t xml:space="preserve"> </w:t>
            </w:r>
            <w:r w:rsidR="006A20B3" w:rsidRPr="001B68F5">
              <w:rPr>
                <w:bCs/>
                <w:color w:val="00B0F0"/>
              </w:rPr>
              <w:lastRenderedPageBreak/>
              <w:t xml:space="preserve">детей в </w:t>
            </w:r>
            <w:r w:rsidRPr="001B68F5">
              <w:rPr>
                <w:bCs/>
                <w:color w:val="00B0F0"/>
              </w:rPr>
              <w:t>возрасте до 14 лет включительно.</w:t>
            </w:r>
          </w:p>
          <w:p w:rsidR="006A20B3" w:rsidRPr="001B68F5" w:rsidRDefault="00475A31" w:rsidP="00475A31">
            <w:pPr>
              <w:spacing w:line="233" w:lineRule="auto"/>
              <w:rPr>
                <w:bCs/>
                <w:color w:val="00B0F0"/>
              </w:rPr>
            </w:pPr>
            <w:r w:rsidRPr="001B68F5">
              <w:rPr>
                <w:bCs/>
                <w:color w:val="00B0F0"/>
              </w:rPr>
              <w:t>7. У</w:t>
            </w:r>
            <w:r w:rsidR="006A20B3" w:rsidRPr="001B68F5">
              <w:rPr>
                <w:bCs/>
                <w:color w:val="00B0F0"/>
              </w:rPr>
              <w:t>величение количества выставочных проектов, осуществляемых в сельском поселении Хатанга</w:t>
            </w:r>
          </w:p>
        </w:tc>
      </w:tr>
      <w:tr w:rsidR="001B68F5" w:rsidRPr="001B68F5" w:rsidTr="00475A31">
        <w:tc>
          <w:tcPr>
            <w:tcW w:w="3780" w:type="dxa"/>
          </w:tcPr>
          <w:p w:rsidR="006A20B3" w:rsidRPr="001B68F5" w:rsidRDefault="006A20B3" w:rsidP="00475A31">
            <w:pPr>
              <w:pStyle w:val="ConsPlusCell"/>
              <w:rPr>
                <w:color w:val="00B0F0"/>
              </w:rPr>
            </w:pPr>
            <w:r w:rsidRPr="001B68F5">
              <w:rPr>
                <w:color w:val="00B0F0"/>
              </w:rPr>
              <w:lastRenderedPageBreak/>
              <w:t>Сроки реализации подпрограммы</w:t>
            </w:r>
          </w:p>
        </w:tc>
        <w:tc>
          <w:tcPr>
            <w:tcW w:w="5400" w:type="dxa"/>
          </w:tcPr>
          <w:p w:rsidR="006A20B3" w:rsidRPr="001B68F5" w:rsidRDefault="006A20B3" w:rsidP="00475A31">
            <w:pPr>
              <w:pStyle w:val="ConsPlusCell"/>
              <w:rPr>
                <w:color w:val="00B0F0"/>
              </w:rPr>
            </w:pPr>
            <w:r w:rsidRPr="001B68F5">
              <w:rPr>
                <w:color w:val="00B0F0"/>
              </w:rPr>
              <w:t>2014 - 201</w:t>
            </w:r>
            <w:r w:rsidR="00940635" w:rsidRPr="001B68F5">
              <w:rPr>
                <w:color w:val="00B0F0"/>
              </w:rPr>
              <w:t>8</w:t>
            </w:r>
            <w:r w:rsidRPr="001B68F5">
              <w:rPr>
                <w:color w:val="00B0F0"/>
              </w:rPr>
              <w:t xml:space="preserve"> годы</w:t>
            </w:r>
          </w:p>
        </w:tc>
      </w:tr>
      <w:tr w:rsidR="001B68F5" w:rsidRPr="001B68F5" w:rsidTr="00475A31">
        <w:tc>
          <w:tcPr>
            <w:tcW w:w="3780" w:type="dxa"/>
          </w:tcPr>
          <w:p w:rsidR="006A20B3" w:rsidRPr="001B68F5" w:rsidRDefault="006A20B3" w:rsidP="00475A31">
            <w:pPr>
              <w:pStyle w:val="ConsPlusCell"/>
              <w:rPr>
                <w:color w:val="00B0F0"/>
              </w:rPr>
            </w:pPr>
            <w:r w:rsidRPr="001B68F5">
              <w:rPr>
                <w:color w:val="00B0F0"/>
              </w:rPr>
              <w:t xml:space="preserve">Объемы и источники финансирования подпрограммы </w:t>
            </w:r>
          </w:p>
        </w:tc>
        <w:tc>
          <w:tcPr>
            <w:tcW w:w="5400" w:type="dxa"/>
          </w:tcPr>
          <w:p w:rsidR="00475A31" w:rsidRPr="001B68F5" w:rsidRDefault="00475A31" w:rsidP="00475A31">
            <w:pPr>
              <w:spacing w:line="233" w:lineRule="auto"/>
              <w:rPr>
                <w:color w:val="00B0F0"/>
              </w:rPr>
            </w:pPr>
            <w:r w:rsidRPr="001B68F5">
              <w:rPr>
                <w:b/>
                <w:color w:val="00B0F0"/>
              </w:rPr>
              <w:t>О</w:t>
            </w:r>
            <w:r w:rsidR="006A20B3" w:rsidRPr="001B68F5">
              <w:rPr>
                <w:b/>
                <w:color w:val="00B0F0"/>
              </w:rPr>
              <w:t xml:space="preserve">бщий объем финансирования </w:t>
            </w:r>
            <w:r w:rsidR="00DC1FC8" w:rsidRPr="001B68F5">
              <w:rPr>
                <w:b/>
                <w:color w:val="00B0F0"/>
              </w:rPr>
              <w:t xml:space="preserve">подпрограммы </w:t>
            </w:r>
            <w:r w:rsidR="006A20B3" w:rsidRPr="001B68F5">
              <w:rPr>
                <w:b/>
                <w:color w:val="00B0F0"/>
              </w:rPr>
              <w:t xml:space="preserve">за счет </w:t>
            </w:r>
            <w:r w:rsidR="00DC1FC8" w:rsidRPr="001B68F5">
              <w:rPr>
                <w:b/>
                <w:color w:val="00B0F0"/>
              </w:rPr>
              <w:t xml:space="preserve">всех источников </w:t>
            </w:r>
            <w:r w:rsidR="006A20B3" w:rsidRPr="001B68F5">
              <w:rPr>
                <w:b/>
                <w:color w:val="00B0F0"/>
              </w:rPr>
              <w:t xml:space="preserve">– </w:t>
            </w:r>
            <w:r w:rsidR="00F37E94" w:rsidRPr="001B68F5">
              <w:rPr>
                <w:b/>
                <w:color w:val="00B0F0"/>
              </w:rPr>
              <w:t>563 042,17</w:t>
            </w:r>
            <w:r w:rsidR="00DC37B2" w:rsidRPr="001B68F5">
              <w:rPr>
                <w:b/>
                <w:color w:val="00B0F0"/>
              </w:rPr>
              <w:t xml:space="preserve"> </w:t>
            </w:r>
            <w:r w:rsidR="006A20B3" w:rsidRPr="001B68F5">
              <w:rPr>
                <w:b/>
                <w:color w:val="00B0F0"/>
              </w:rPr>
              <w:t>тыс. рублей</w:t>
            </w:r>
            <w:r w:rsidR="006A20B3" w:rsidRPr="001B68F5">
              <w:rPr>
                <w:color w:val="00B0F0"/>
              </w:rPr>
              <w:t>, из них по годам</w:t>
            </w:r>
            <w:r w:rsidRPr="001B68F5">
              <w:rPr>
                <w:color w:val="00B0F0"/>
              </w:rPr>
              <w:t>:</w:t>
            </w:r>
          </w:p>
          <w:p w:rsidR="00DC1FC8" w:rsidRPr="001B68F5" w:rsidRDefault="00DC1FC8" w:rsidP="00DC1FC8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>2014 год – 116 665,80 тыс. рублей;</w:t>
            </w:r>
          </w:p>
          <w:p w:rsidR="00DC1FC8" w:rsidRPr="001B68F5" w:rsidRDefault="00DC1FC8" w:rsidP="00DC1FC8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 xml:space="preserve">2015 год – </w:t>
            </w:r>
            <w:r w:rsidR="00940635" w:rsidRPr="001B68F5">
              <w:rPr>
                <w:color w:val="00B0F0"/>
              </w:rPr>
              <w:t>118 135,34</w:t>
            </w:r>
            <w:r w:rsidRPr="001B68F5">
              <w:rPr>
                <w:color w:val="00B0F0"/>
              </w:rPr>
              <w:t xml:space="preserve"> тыс. рублей;</w:t>
            </w:r>
          </w:p>
          <w:p w:rsidR="00DC1FC8" w:rsidRPr="001B68F5" w:rsidRDefault="00DC1FC8" w:rsidP="00DC1FC8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 xml:space="preserve">2016 год – </w:t>
            </w:r>
            <w:r w:rsidR="00F37E94" w:rsidRPr="001B68F5">
              <w:rPr>
                <w:color w:val="00B0F0"/>
              </w:rPr>
              <w:t>110 181,01</w:t>
            </w:r>
            <w:r w:rsidR="0013290C" w:rsidRPr="001B68F5">
              <w:rPr>
                <w:color w:val="00B0F0"/>
              </w:rPr>
              <w:t xml:space="preserve"> </w:t>
            </w:r>
            <w:r w:rsidRPr="001B68F5">
              <w:rPr>
                <w:color w:val="00B0F0"/>
              </w:rPr>
              <w:t>тыс. рублей;</w:t>
            </w:r>
          </w:p>
          <w:p w:rsidR="00DC1FC8" w:rsidRPr="001B68F5" w:rsidRDefault="00DC1FC8" w:rsidP="00DC1FC8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 xml:space="preserve">2017 год – </w:t>
            </w:r>
            <w:r w:rsidR="00F37E94" w:rsidRPr="001B68F5">
              <w:rPr>
                <w:color w:val="00B0F0"/>
              </w:rPr>
              <w:t>107 848,09</w:t>
            </w:r>
            <w:r w:rsidR="00940635" w:rsidRPr="001B68F5">
              <w:rPr>
                <w:color w:val="00B0F0"/>
              </w:rPr>
              <w:t xml:space="preserve"> тыс. рублей;</w:t>
            </w:r>
          </w:p>
          <w:p w:rsidR="00940635" w:rsidRPr="001B68F5" w:rsidRDefault="00940635" w:rsidP="00940635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>2018 год – 110 211,93 тыс. рублей.</w:t>
            </w:r>
          </w:p>
          <w:p w:rsidR="00E9291F" w:rsidRPr="001B68F5" w:rsidRDefault="00E9291F" w:rsidP="00DC1FC8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 xml:space="preserve">финансирование за счет средств </w:t>
            </w:r>
            <w:r w:rsidRPr="001B68F5">
              <w:rPr>
                <w:b/>
                <w:color w:val="00B0F0"/>
              </w:rPr>
              <w:t xml:space="preserve">федерального бюджета – </w:t>
            </w:r>
            <w:r w:rsidR="00F37E94" w:rsidRPr="001B68F5">
              <w:rPr>
                <w:b/>
                <w:color w:val="00B0F0"/>
              </w:rPr>
              <w:t>321,81</w:t>
            </w:r>
            <w:r w:rsidRPr="001B68F5">
              <w:rPr>
                <w:b/>
                <w:color w:val="00B0F0"/>
              </w:rPr>
              <w:t xml:space="preserve"> тыс. рублей,</w:t>
            </w:r>
            <w:r w:rsidRPr="001B68F5">
              <w:rPr>
                <w:color w:val="00B0F0"/>
              </w:rPr>
              <w:t xml:space="preserve"> из них по годам:</w:t>
            </w:r>
          </w:p>
          <w:p w:rsidR="00475A31" w:rsidRPr="001B68F5" w:rsidRDefault="00E9291F" w:rsidP="00E9291F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>2014 год – 150,00 тыс. рублей</w:t>
            </w:r>
            <w:r w:rsidR="00475A31" w:rsidRPr="001B68F5">
              <w:rPr>
                <w:color w:val="00B0F0"/>
              </w:rPr>
              <w:t>;</w:t>
            </w:r>
          </w:p>
          <w:p w:rsidR="00475A31" w:rsidRPr="001B68F5" w:rsidRDefault="00E9291F" w:rsidP="00E9291F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 xml:space="preserve">2015 год – </w:t>
            </w:r>
            <w:r w:rsidR="006438C1" w:rsidRPr="001B68F5">
              <w:rPr>
                <w:color w:val="00B0F0"/>
              </w:rPr>
              <w:t>7,46</w:t>
            </w:r>
            <w:r w:rsidR="00475A31" w:rsidRPr="001B68F5">
              <w:rPr>
                <w:color w:val="00B0F0"/>
              </w:rPr>
              <w:t xml:space="preserve"> тыс.</w:t>
            </w:r>
            <w:r w:rsidRPr="001B68F5">
              <w:rPr>
                <w:color w:val="00B0F0"/>
              </w:rPr>
              <w:t xml:space="preserve"> рублей</w:t>
            </w:r>
            <w:r w:rsidR="00475A31" w:rsidRPr="001B68F5">
              <w:rPr>
                <w:color w:val="00B0F0"/>
              </w:rPr>
              <w:t>;</w:t>
            </w:r>
          </w:p>
          <w:p w:rsidR="00E9291F" w:rsidRPr="001B68F5" w:rsidRDefault="00E9291F" w:rsidP="00E9291F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 xml:space="preserve">2016 год – </w:t>
            </w:r>
            <w:r w:rsidR="0013290C" w:rsidRPr="001B68F5">
              <w:rPr>
                <w:color w:val="00B0F0"/>
              </w:rPr>
              <w:t>15</w:t>
            </w:r>
            <w:r w:rsidR="001D24E7" w:rsidRPr="001B68F5">
              <w:rPr>
                <w:color w:val="00B0F0"/>
              </w:rPr>
              <w:t>7</w:t>
            </w:r>
            <w:r w:rsidR="00940635" w:rsidRPr="001B68F5">
              <w:rPr>
                <w:color w:val="00B0F0"/>
              </w:rPr>
              <w:t>,35</w:t>
            </w:r>
            <w:r w:rsidR="00475A31" w:rsidRPr="001B68F5">
              <w:rPr>
                <w:color w:val="00B0F0"/>
              </w:rPr>
              <w:t xml:space="preserve"> тыс.</w:t>
            </w:r>
            <w:r w:rsidRPr="001B68F5">
              <w:rPr>
                <w:color w:val="00B0F0"/>
              </w:rPr>
              <w:t xml:space="preserve"> рублей</w:t>
            </w:r>
            <w:r w:rsidR="00475A31" w:rsidRPr="001B68F5">
              <w:rPr>
                <w:color w:val="00B0F0"/>
              </w:rPr>
              <w:t>;</w:t>
            </w:r>
          </w:p>
          <w:p w:rsidR="00475A31" w:rsidRPr="001B68F5" w:rsidRDefault="00940635" w:rsidP="00E9291F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 xml:space="preserve">2017 год – </w:t>
            </w:r>
            <w:r w:rsidR="00F37E94" w:rsidRPr="001B68F5">
              <w:rPr>
                <w:color w:val="00B0F0"/>
              </w:rPr>
              <w:t>7,00</w:t>
            </w:r>
            <w:r w:rsidRPr="001B68F5">
              <w:rPr>
                <w:color w:val="00B0F0"/>
              </w:rPr>
              <w:t xml:space="preserve"> тыс. рублей;</w:t>
            </w:r>
          </w:p>
          <w:p w:rsidR="00940635" w:rsidRPr="001B68F5" w:rsidRDefault="00940635" w:rsidP="00940635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>2018 год – 0,00 тыс. рублей.</w:t>
            </w:r>
          </w:p>
          <w:p w:rsidR="00747DA6" w:rsidRPr="001B68F5" w:rsidRDefault="00747DA6" w:rsidP="00475A31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 xml:space="preserve">финансирование за счет средств </w:t>
            </w:r>
            <w:r w:rsidRPr="001B68F5">
              <w:rPr>
                <w:b/>
                <w:color w:val="00B0F0"/>
              </w:rPr>
              <w:t xml:space="preserve">краевого бюджета – </w:t>
            </w:r>
            <w:r w:rsidR="00F37E94" w:rsidRPr="001B68F5">
              <w:rPr>
                <w:b/>
                <w:color w:val="00B0F0"/>
              </w:rPr>
              <w:t>3 401,10</w:t>
            </w:r>
            <w:r w:rsidRPr="001B68F5">
              <w:rPr>
                <w:b/>
                <w:color w:val="00B0F0"/>
              </w:rPr>
              <w:t xml:space="preserve"> тыс.</w:t>
            </w:r>
            <w:r w:rsidR="00E9291F" w:rsidRPr="001B68F5">
              <w:rPr>
                <w:b/>
                <w:color w:val="00B0F0"/>
              </w:rPr>
              <w:t xml:space="preserve"> </w:t>
            </w:r>
            <w:r w:rsidRPr="001B68F5">
              <w:rPr>
                <w:b/>
                <w:color w:val="00B0F0"/>
              </w:rPr>
              <w:t>рублей,</w:t>
            </w:r>
            <w:r w:rsidRPr="001B68F5">
              <w:rPr>
                <w:color w:val="00B0F0"/>
              </w:rPr>
              <w:t xml:space="preserve"> из них по годам:</w:t>
            </w:r>
            <w:r w:rsidR="00C64C03" w:rsidRPr="001B68F5">
              <w:rPr>
                <w:color w:val="00B0F0"/>
              </w:rPr>
              <w:t xml:space="preserve"> </w:t>
            </w:r>
          </w:p>
          <w:p w:rsidR="003D11D5" w:rsidRPr="001B68F5" w:rsidRDefault="00747DA6" w:rsidP="00747DA6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 xml:space="preserve">2014 год – </w:t>
            </w:r>
            <w:r w:rsidR="00E9291F" w:rsidRPr="001B68F5">
              <w:rPr>
                <w:color w:val="00B0F0"/>
              </w:rPr>
              <w:t>52,38</w:t>
            </w:r>
            <w:r w:rsidRPr="001B68F5">
              <w:rPr>
                <w:color w:val="00B0F0"/>
              </w:rPr>
              <w:t xml:space="preserve"> тыс. рублей</w:t>
            </w:r>
            <w:r w:rsidR="003D11D5" w:rsidRPr="001B68F5">
              <w:rPr>
                <w:color w:val="00B0F0"/>
              </w:rPr>
              <w:t>;</w:t>
            </w:r>
          </w:p>
          <w:p w:rsidR="003D11D5" w:rsidRPr="001B68F5" w:rsidRDefault="00747DA6" w:rsidP="00747DA6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 xml:space="preserve">2015 год – </w:t>
            </w:r>
            <w:r w:rsidR="00940635" w:rsidRPr="001B68F5">
              <w:rPr>
                <w:color w:val="00B0F0"/>
              </w:rPr>
              <w:t>1 101,73</w:t>
            </w:r>
            <w:r w:rsidR="003D11D5" w:rsidRPr="001B68F5">
              <w:rPr>
                <w:color w:val="00B0F0"/>
              </w:rPr>
              <w:t xml:space="preserve"> тыс. рублей;</w:t>
            </w:r>
          </w:p>
          <w:p w:rsidR="00747DA6" w:rsidRPr="001B68F5" w:rsidRDefault="00747DA6" w:rsidP="00747DA6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 xml:space="preserve">2016 год – </w:t>
            </w:r>
            <w:r w:rsidR="00F37E94" w:rsidRPr="001B68F5">
              <w:rPr>
                <w:color w:val="00B0F0"/>
              </w:rPr>
              <w:t>316,30</w:t>
            </w:r>
            <w:r w:rsidR="003D11D5" w:rsidRPr="001B68F5">
              <w:rPr>
                <w:color w:val="00B0F0"/>
              </w:rPr>
              <w:t xml:space="preserve"> тыс.</w:t>
            </w:r>
            <w:r w:rsidRPr="001B68F5">
              <w:rPr>
                <w:color w:val="00B0F0"/>
              </w:rPr>
              <w:t xml:space="preserve"> рублей</w:t>
            </w:r>
            <w:r w:rsidR="006438C1" w:rsidRPr="001B68F5">
              <w:rPr>
                <w:color w:val="00B0F0"/>
              </w:rPr>
              <w:t>;</w:t>
            </w:r>
          </w:p>
          <w:p w:rsidR="006438C1" w:rsidRPr="001B68F5" w:rsidRDefault="006438C1" w:rsidP="00747DA6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 xml:space="preserve">2017 </w:t>
            </w:r>
            <w:r w:rsidR="00E16A58" w:rsidRPr="001B68F5">
              <w:rPr>
                <w:color w:val="00B0F0"/>
              </w:rPr>
              <w:t xml:space="preserve">год </w:t>
            </w:r>
            <w:r w:rsidR="00940635" w:rsidRPr="001B68F5">
              <w:rPr>
                <w:color w:val="00B0F0"/>
              </w:rPr>
              <w:t xml:space="preserve">– </w:t>
            </w:r>
            <w:r w:rsidR="00F37E94" w:rsidRPr="001B68F5">
              <w:rPr>
                <w:color w:val="00B0F0"/>
              </w:rPr>
              <w:t>1 930,69</w:t>
            </w:r>
            <w:r w:rsidR="00940635" w:rsidRPr="001B68F5">
              <w:rPr>
                <w:color w:val="00B0F0"/>
              </w:rPr>
              <w:t xml:space="preserve"> тыс. рублей;</w:t>
            </w:r>
          </w:p>
          <w:p w:rsidR="00940635" w:rsidRPr="001B68F5" w:rsidRDefault="00940635" w:rsidP="00940635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>2018 год – 0,00 тыс. рублей.</w:t>
            </w:r>
          </w:p>
          <w:p w:rsidR="00414255" w:rsidRPr="001B68F5" w:rsidRDefault="00414255" w:rsidP="00747DA6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 xml:space="preserve">за счет средств </w:t>
            </w:r>
            <w:r w:rsidRPr="001B68F5">
              <w:rPr>
                <w:b/>
                <w:color w:val="00B0F0"/>
              </w:rPr>
              <w:t>районного бюджета</w:t>
            </w:r>
            <w:r w:rsidR="00E9291F" w:rsidRPr="001B68F5">
              <w:rPr>
                <w:b/>
                <w:color w:val="00B0F0"/>
              </w:rPr>
              <w:t xml:space="preserve"> – </w:t>
            </w:r>
            <w:r w:rsidR="00F37E94" w:rsidRPr="001B68F5">
              <w:rPr>
                <w:b/>
                <w:color w:val="00B0F0"/>
              </w:rPr>
              <w:t>2 392,52</w:t>
            </w:r>
            <w:r w:rsidR="00E9291F" w:rsidRPr="001B68F5">
              <w:rPr>
                <w:b/>
                <w:color w:val="00B0F0"/>
              </w:rPr>
              <w:t xml:space="preserve"> тыс. рублей, </w:t>
            </w:r>
            <w:r w:rsidR="00E9291F" w:rsidRPr="001B68F5">
              <w:rPr>
                <w:color w:val="00B0F0"/>
              </w:rPr>
              <w:t>из них по годам</w:t>
            </w:r>
            <w:r w:rsidRPr="001B68F5">
              <w:rPr>
                <w:color w:val="00B0F0"/>
              </w:rPr>
              <w:t>:</w:t>
            </w:r>
          </w:p>
          <w:p w:rsidR="003D11D5" w:rsidRPr="001B68F5" w:rsidRDefault="00414255" w:rsidP="00414255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 xml:space="preserve">2014 год – 233,24 </w:t>
            </w:r>
            <w:r w:rsidR="003D11D5" w:rsidRPr="001B68F5">
              <w:rPr>
                <w:color w:val="00B0F0"/>
              </w:rPr>
              <w:t xml:space="preserve">тыс. </w:t>
            </w:r>
            <w:r w:rsidRPr="001B68F5">
              <w:rPr>
                <w:color w:val="00B0F0"/>
              </w:rPr>
              <w:t>рублей;</w:t>
            </w:r>
          </w:p>
          <w:p w:rsidR="003D11D5" w:rsidRPr="001B68F5" w:rsidRDefault="00414255" w:rsidP="00414255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 xml:space="preserve">2015 год – </w:t>
            </w:r>
            <w:r w:rsidR="003D11D5" w:rsidRPr="001B68F5">
              <w:rPr>
                <w:color w:val="00B0F0"/>
              </w:rPr>
              <w:t>1 119,84 тыс.</w:t>
            </w:r>
            <w:r w:rsidRPr="001B68F5">
              <w:rPr>
                <w:color w:val="00B0F0"/>
              </w:rPr>
              <w:t xml:space="preserve"> рублей</w:t>
            </w:r>
            <w:r w:rsidR="003D11D5" w:rsidRPr="001B68F5">
              <w:rPr>
                <w:color w:val="00B0F0"/>
              </w:rPr>
              <w:t>;</w:t>
            </w:r>
          </w:p>
          <w:p w:rsidR="00414255" w:rsidRPr="001B68F5" w:rsidRDefault="00414255" w:rsidP="00414255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 xml:space="preserve">2016 год – </w:t>
            </w:r>
            <w:r w:rsidR="00940635" w:rsidRPr="001B68F5">
              <w:rPr>
                <w:color w:val="00B0F0"/>
              </w:rPr>
              <w:t>759,86</w:t>
            </w:r>
            <w:r w:rsidRPr="001B68F5">
              <w:rPr>
                <w:color w:val="00B0F0"/>
              </w:rPr>
              <w:t xml:space="preserve"> </w:t>
            </w:r>
            <w:r w:rsidR="003D11D5" w:rsidRPr="001B68F5">
              <w:rPr>
                <w:color w:val="00B0F0"/>
              </w:rPr>
              <w:t xml:space="preserve">тыс. </w:t>
            </w:r>
            <w:r w:rsidRPr="001B68F5">
              <w:rPr>
                <w:color w:val="00B0F0"/>
              </w:rPr>
              <w:t>рублей</w:t>
            </w:r>
            <w:r w:rsidR="003D11D5" w:rsidRPr="001B68F5">
              <w:rPr>
                <w:color w:val="00B0F0"/>
              </w:rPr>
              <w:t>;</w:t>
            </w:r>
          </w:p>
          <w:p w:rsidR="003D11D5" w:rsidRPr="001B68F5" w:rsidRDefault="003D11D5" w:rsidP="00414255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 xml:space="preserve">2017 год – </w:t>
            </w:r>
            <w:r w:rsidR="00F37E94" w:rsidRPr="001B68F5">
              <w:rPr>
                <w:color w:val="00B0F0"/>
              </w:rPr>
              <w:t>279,58</w:t>
            </w:r>
            <w:r w:rsidRPr="001B68F5">
              <w:rPr>
                <w:color w:val="00B0F0"/>
              </w:rPr>
              <w:t xml:space="preserve"> тыс. </w:t>
            </w:r>
            <w:r w:rsidR="00940635" w:rsidRPr="001B68F5">
              <w:rPr>
                <w:color w:val="00B0F0"/>
              </w:rPr>
              <w:t>рублей;</w:t>
            </w:r>
          </w:p>
          <w:p w:rsidR="00940635" w:rsidRPr="001B68F5" w:rsidRDefault="00940635" w:rsidP="00414255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>2018 год – 0,00 тыс. рублей.</w:t>
            </w:r>
          </w:p>
          <w:p w:rsidR="00E16A58" w:rsidRPr="001B68F5" w:rsidRDefault="00E16A58" w:rsidP="00E16A58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 xml:space="preserve">финансирование за счет средств </w:t>
            </w:r>
            <w:r w:rsidRPr="001B68F5">
              <w:rPr>
                <w:b/>
                <w:color w:val="00B0F0"/>
              </w:rPr>
              <w:t xml:space="preserve">бюджета поселения – </w:t>
            </w:r>
            <w:r w:rsidR="00F37E94" w:rsidRPr="001B68F5">
              <w:rPr>
                <w:b/>
                <w:color w:val="00B0F0"/>
              </w:rPr>
              <w:t>556 926,74</w:t>
            </w:r>
            <w:r w:rsidRPr="001B68F5">
              <w:rPr>
                <w:b/>
                <w:color w:val="00B0F0"/>
              </w:rPr>
              <w:t xml:space="preserve"> тыс. рублей,</w:t>
            </w:r>
            <w:r w:rsidRPr="001B68F5">
              <w:rPr>
                <w:color w:val="00B0F0"/>
              </w:rPr>
              <w:t xml:space="preserve"> из них по годам:</w:t>
            </w:r>
          </w:p>
          <w:p w:rsidR="00E16A58" w:rsidRPr="001B68F5" w:rsidRDefault="00E16A58" w:rsidP="00E16A58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 xml:space="preserve">2014 год – </w:t>
            </w:r>
            <w:r w:rsidR="00F77436" w:rsidRPr="001B68F5">
              <w:rPr>
                <w:color w:val="00B0F0"/>
              </w:rPr>
              <w:t>116 230,18</w:t>
            </w:r>
            <w:r w:rsidRPr="001B68F5">
              <w:rPr>
                <w:color w:val="00B0F0"/>
              </w:rPr>
              <w:t xml:space="preserve"> тыс. рублей;</w:t>
            </w:r>
          </w:p>
          <w:p w:rsidR="00E16A58" w:rsidRPr="001B68F5" w:rsidRDefault="00E16A58" w:rsidP="00E16A58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 xml:space="preserve">2015 год – </w:t>
            </w:r>
            <w:r w:rsidR="00940635" w:rsidRPr="001B68F5">
              <w:rPr>
                <w:color w:val="00B0F0"/>
              </w:rPr>
              <w:t>115 906,31</w:t>
            </w:r>
            <w:r w:rsidRPr="001B68F5">
              <w:rPr>
                <w:color w:val="00B0F0"/>
              </w:rPr>
              <w:t xml:space="preserve"> тыс. рублей;</w:t>
            </w:r>
          </w:p>
          <w:p w:rsidR="00E16A58" w:rsidRPr="001B68F5" w:rsidRDefault="00E16A58" w:rsidP="00E16A58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 xml:space="preserve">2016 год – </w:t>
            </w:r>
            <w:r w:rsidR="00F37E94" w:rsidRPr="001B68F5">
              <w:rPr>
                <w:color w:val="00B0F0"/>
              </w:rPr>
              <w:t>108 947,50</w:t>
            </w:r>
            <w:r w:rsidRPr="001B68F5">
              <w:rPr>
                <w:color w:val="00B0F0"/>
              </w:rPr>
              <w:t xml:space="preserve"> тыс. рублей;</w:t>
            </w:r>
          </w:p>
          <w:p w:rsidR="00F76A99" w:rsidRPr="001B68F5" w:rsidRDefault="00E16A58" w:rsidP="00940635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 xml:space="preserve">2017 год – </w:t>
            </w:r>
            <w:r w:rsidR="00F37E94" w:rsidRPr="001B68F5">
              <w:rPr>
                <w:color w:val="00B0F0"/>
              </w:rPr>
              <w:t>105 630,82</w:t>
            </w:r>
            <w:r w:rsidR="00940635" w:rsidRPr="001B68F5">
              <w:rPr>
                <w:color w:val="00B0F0"/>
              </w:rPr>
              <w:t xml:space="preserve"> тыс. рублей;</w:t>
            </w:r>
          </w:p>
          <w:p w:rsidR="00940635" w:rsidRPr="001B68F5" w:rsidRDefault="00940635" w:rsidP="00940635">
            <w:pPr>
              <w:spacing w:line="233" w:lineRule="auto"/>
              <w:rPr>
                <w:color w:val="00B0F0"/>
              </w:rPr>
            </w:pPr>
            <w:r w:rsidRPr="001B68F5">
              <w:rPr>
                <w:color w:val="00B0F0"/>
              </w:rPr>
              <w:t>2018 год – 110 211,93 тыс. рублей.</w:t>
            </w:r>
          </w:p>
        </w:tc>
      </w:tr>
      <w:tr w:rsidR="006A20B3" w:rsidRPr="001B68F5" w:rsidTr="00475A31">
        <w:tc>
          <w:tcPr>
            <w:tcW w:w="3780" w:type="dxa"/>
          </w:tcPr>
          <w:p w:rsidR="006A20B3" w:rsidRPr="001B68F5" w:rsidRDefault="006A20B3" w:rsidP="00475A31">
            <w:pPr>
              <w:pStyle w:val="ConsPlusCell"/>
              <w:rPr>
                <w:color w:val="00B0F0"/>
              </w:rPr>
            </w:pPr>
            <w:r w:rsidRPr="001B68F5">
              <w:rPr>
                <w:color w:val="00B0F0"/>
              </w:rPr>
              <w:t>Система организации контроля за исполнением подпрограммы</w:t>
            </w:r>
          </w:p>
        </w:tc>
        <w:tc>
          <w:tcPr>
            <w:tcW w:w="5400" w:type="dxa"/>
          </w:tcPr>
          <w:p w:rsidR="006A20B3" w:rsidRPr="001B68F5" w:rsidRDefault="006A20B3" w:rsidP="00475A31">
            <w:pPr>
              <w:pStyle w:val="ConsPlusCell"/>
              <w:rPr>
                <w:color w:val="00B0F0"/>
              </w:rPr>
            </w:pPr>
            <w:r w:rsidRPr="001B68F5">
              <w:rPr>
                <w:color w:val="00B0F0"/>
              </w:rPr>
              <w:t>Отдел культуры</w:t>
            </w:r>
            <w:r w:rsidR="00B6074F" w:rsidRPr="001B68F5">
              <w:rPr>
                <w:color w:val="00B0F0"/>
              </w:rPr>
              <w:t>, молодежной политики и спорта</w:t>
            </w:r>
            <w:r w:rsidRPr="001B68F5">
              <w:rPr>
                <w:color w:val="00B0F0"/>
              </w:rPr>
              <w:t xml:space="preserve"> администрации сельского поселения Хатанга</w:t>
            </w:r>
          </w:p>
          <w:p w:rsidR="006A20B3" w:rsidRPr="001B68F5" w:rsidRDefault="006A20B3" w:rsidP="00475A31">
            <w:pPr>
              <w:pStyle w:val="ConsPlusCell"/>
              <w:rPr>
                <w:color w:val="00B0F0"/>
              </w:rPr>
            </w:pPr>
            <w:r w:rsidRPr="001B68F5">
              <w:rPr>
                <w:color w:val="00B0F0"/>
              </w:rPr>
              <w:t xml:space="preserve">Администрация сельского поселения Хатанга </w:t>
            </w:r>
          </w:p>
        </w:tc>
      </w:tr>
    </w:tbl>
    <w:p w:rsidR="006A20B3" w:rsidRPr="001B68F5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00B0F0"/>
        </w:rPr>
      </w:pPr>
    </w:p>
    <w:p w:rsidR="006A20B3" w:rsidRPr="001B68F5" w:rsidRDefault="006A20B3" w:rsidP="006A20B3">
      <w:pPr>
        <w:autoSpaceDE w:val="0"/>
        <w:autoSpaceDN w:val="0"/>
        <w:adjustRightInd w:val="0"/>
        <w:ind w:firstLine="540"/>
        <w:jc w:val="center"/>
        <w:rPr>
          <w:color w:val="00B0F0"/>
        </w:rPr>
      </w:pPr>
      <w:r w:rsidRPr="001B68F5">
        <w:rPr>
          <w:color w:val="00B0F0"/>
        </w:rPr>
        <w:t>2. Основные разделы подпрограммы</w:t>
      </w:r>
    </w:p>
    <w:p w:rsidR="006A20B3" w:rsidRPr="001B68F5" w:rsidRDefault="006A20B3" w:rsidP="006A20B3">
      <w:pPr>
        <w:autoSpaceDE w:val="0"/>
        <w:autoSpaceDN w:val="0"/>
        <w:adjustRightInd w:val="0"/>
        <w:ind w:firstLine="540"/>
        <w:jc w:val="center"/>
        <w:rPr>
          <w:b/>
          <w:color w:val="00B0F0"/>
        </w:rPr>
      </w:pPr>
      <w:r w:rsidRPr="001B68F5">
        <w:rPr>
          <w:b/>
          <w:color w:val="00B0F0"/>
        </w:rPr>
        <w:t xml:space="preserve"> </w:t>
      </w:r>
    </w:p>
    <w:p w:rsidR="006A20B3" w:rsidRPr="001B68F5" w:rsidRDefault="006A20B3" w:rsidP="006A20B3">
      <w:pPr>
        <w:autoSpaceDE w:val="0"/>
        <w:autoSpaceDN w:val="0"/>
        <w:adjustRightInd w:val="0"/>
        <w:ind w:firstLine="540"/>
        <w:jc w:val="center"/>
        <w:rPr>
          <w:color w:val="00B0F0"/>
        </w:rPr>
      </w:pPr>
      <w:r w:rsidRPr="001B68F5">
        <w:rPr>
          <w:color w:val="00B0F0"/>
        </w:rPr>
        <w:t xml:space="preserve">2.1. Постановка проблемы </w:t>
      </w:r>
    </w:p>
    <w:p w:rsidR="006A20B3" w:rsidRPr="001B68F5" w:rsidRDefault="006A20B3" w:rsidP="006A20B3">
      <w:pPr>
        <w:autoSpaceDE w:val="0"/>
        <w:autoSpaceDN w:val="0"/>
        <w:adjustRightInd w:val="0"/>
        <w:ind w:firstLine="540"/>
        <w:jc w:val="center"/>
        <w:rPr>
          <w:color w:val="00B0F0"/>
        </w:rPr>
      </w:pPr>
      <w:r w:rsidRPr="001B68F5">
        <w:rPr>
          <w:color w:val="00B0F0"/>
        </w:rPr>
        <w:t>и обоснование необходимости разработки подпрограммы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B0F0"/>
        </w:rPr>
      </w:pPr>
    </w:p>
    <w:p w:rsidR="006A20B3" w:rsidRPr="001B68F5" w:rsidRDefault="006A20B3" w:rsidP="006A20B3">
      <w:pPr>
        <w:pStyle w:val="ConsPlusCell"/>
        <w:ind w:firstLine="540"/>
        <w:jc w:val="both"/>
        <w:rPr>
          <w:bCs/>
          <w:color w:val="00B0F0"/>
        </w:rPr>
      </w:pPr>
      <w:r w:rsidRPr="001B68F5">
        <w:rPr>
          <w:color w:val="00B0F0"/>
        </w:rPr>
        <w:t>Подпрограмма направлена на решение задачи «О</w:t>
      </w:r>
      <w:r w:rsidRPr="001B68F5">
        <w:rPr>
          <w:bCs/>
          <w:color w:val="00B0F0"/>
        </w:rPr>
        <w:t xml:space="preserve">беспечение доступа населения к культурным благам и участию в </w:t>
      </w:r>
      <w:r w:rsidR="00F77436" w:rsidRPr="001B68F5">
        <w:rPr>
          <w:bCs/>
          <w:color w:val="00B0F0"/>
        </w:rPr>
        <w:t>культурной жизни</w:t>
      </w:r>
      <w:r w:rsidRPr="001B68F5">
        <w:rPr>
          <w:bCs/>
          <w:color w:val="00B0F0"/>
        </w:rPr>
        <w:t>»</w:t>
      </w:r>
      <w:r w:rsidRPr="001B68F5">
        <w:rPr>
          <w:color w:val="00B0F0"/>
        </w:rPr>
        <w:t xml:space="preserve"> Программы.</w:t>
      </w:r>
    </w:p>
    <w:p w:rsidR="006A20B3" w:rsidRPr="001B68F5" w:rsidRDefault="006A20B3" w:rsidP="006A20B3">
      <w:pPr>
        <w:ind w:firstLine="708"/>
        <w:jc w:val="both"/>
        <w:rPr>
          <w:color w:val="00B0F0"/>
        </w:rPr>
      </w:pPr>
      <w:r w:rsidRPr="001B68F5">
        <w:rPr>
          <w:color w:val="00B0F0"/>
        </w:rPr>
        <w:lastRenderedPageBreak/>
        <w:t>Творческая деятельность, как основа человеческого капитала является наиболее ценным из стратегических ресурсов, соответственно задача создания комфортной и стимулирующей среды, способной сохранять и развивать творческую атмосферу и предоставляющей человеку разнообразные возможности для творческой самореализации, становится приоритетной.</w:t>
      </w:r>
    </w:p>
    <w:p w:rsidR="006A20B3" w:rsidRPr="001B68F5" w:rsidRDefault="006A20B3" w:rsidP="006A20B3">
      <w:pPr>
        <w:ind w:firstLine="708"/>
        <w:jc w:val="both"/>
        <w:rPr>
          <w:color w:val="00B0F0"/>
        </w:rPr>
      </w:pPr>
      <w:r w:rsidRPr="001B68F5">
        <w:rPr>
          <w:color w:val="00B0F0"/>
        </w:rPr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Повышение духовного и культурного уровня всего общества на основе гуманистических ценностей становится возможным, </w:t>
      </w:r>
      <w:r w:rsidR="00F77436" w:rsidRPr="001B68F5">
        <w:rPr>
          <w:color w:val="00B0F0"/>
        </w:rPr>
        <w:t>если основными</w:t>
      </w:r>
      <w:r w:rsidRPr="001B68F5">
        <w:rPr>
          <w:color w:val="00B0F0"/>
        </w:rPr>
        <w:t xml:space="preserve"> дополняющими друг друга элементами культурной политики, воспринимаемыми во взаимном воздействии их результатов, являются доступ </w:t>
      </w:r>
      <w:r w:rsidR="00F77436" w:rsidRPr="001B68F5">
        <w:rPr>
          <w:color w:val="00B0F0"/>
        </w:rPr>
        <w:t>населения к</w:t>
      </w:r>
      <w:r w:rsidRPr="001B68F5">
        <w:rPr>
          <w:color w:val="00B0F0"/>
        </w:rPr>
        <w:t xml:space="preserve"> культуре и участие в культурной жизни. </w:t>
      </w:r>
    </w:p>
    <w:p w:rsidR="00712780" w:rsidRPr="001B68F5" w:rsidRDefault="00712780" w:rsidP="006A20B3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color w:val="00B0F0"/>
        </w:rPr>
      </w:pP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color w:val="00B0F0"/>
        </w:rPr>
      </w:pPr>
      <w:r w:rsidRPr="001B68F5">
        <w:rPr>
          <w:color w:val="00B0F0"/>
        </w:rPr>
        <w:t xml:space="preserve">2.2. Сохранение и развитие традиционной народной культуры 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</w:p>
    <w:p w:rsidR="006A20B3" w:rsidRPr="001B68F5" w:rsidRDefault="006A20B3" w:rsidP="006A20B3">
      <w:pPr>
        <w:autoSpaceDE w:val="0"/>
        <w:autoSpaceDN w:val="0"/>
        <w:adjustRightInd w:val="0"/>
        <w:ind w:firstLine="720"/>
        <w:jc w:val="both"/>
        <w:rPr>
          <w:color w:val="00B0F0"/>
        </w:rPr>
      </w:pPr>
      <w:r w:rsidRPr="001B68F5">
        <w:rPr>
          <w:color w:val="00B0F0"/>
        </w:rPr>
        <w:t>Культурное наследие, состоящее из аспектов прошлого, которые люди сохраняют, культивируют, изучают и передают следующему поколе</w:t>
      </w:r>
      <w:r w:rsidRPr="001B68F5">
        <w:rPr>
          <w:color w:val="00B0F0"/>
        </w:rPr>
        <w:softHyphen/>
        <w:t>нию, воплощено как в материальных формах, так и в нематериальных. Базовой основой нематериального культурного наследия является традиционная художественная народная культура, выраженная в языках, различных жанрах творчества, верованиях, костюме, в различных формах фольклорных празднеств и обрядов, знаниях и навыках, связанных с традиционными ремеслами.</w:t>
      </w:r>
    </w:p>
    <w:p w:rsidR="006A20B3" w:rsidRPr="001B68F5" w:rsidRDefault="006A20B3" w:rsidP="006A20B3">
      <w:pPr>
        <w:autoSpaceDE w:val="0"/>
        <w:autoSpaceDN w:val="0"/>
        <w:adjustRightInd w:val="0"/>
        <w:ind w:firstLine="720"/>
        <w:jc w:val="both"/>
        <w:rPr>
          <w:color w:val="00B0F0"/>
        </w:rPr>
      </w:pPr>
      <w:r w:rsidRPr="001B68F5">
        <w:rPr>
          <w:color w:val="00B0F0"/>
        </w:rPr>
        <w:t>Сохранение и развитие нематериального культурного наследия КМНС становится более важным также ввиду уязвимости этой культуры перед явлениями глобализации.</w:t>
      </w:r>
    </w:p>
    <w:p w:rsidR="006A20B3" w:rsidRPr="001B68F5" w:rsidRDefault="006A20B3" w:rsidP="006A20B3">
      <w:pPr>
        <w:ind w:firstLine="708"/>
        <w:jc w:val="both"/>
        <w:rPr>
          <w:color w:val="00B0F0"/>
        </w:rPr>
      </w:pPr>
      <w:r w:rsidRPr="001B68F5">
        <w:rPr>
          <w:color w:val="00B0F0"/>
        </w:rPr>
        <w:t xml:space="preserve">Наиболее массовыми, доступными и востребованными сегодня остаются учреждения культурно-досугового типа (сельские дома культуры, Центр народного творчества). Формируя свою деятельность как структурные подразделения многофункционального культурного центра, они сохраняют традиционную специфику и виды клубного </w:t>
      </w:r>
      <w:r w:rsidR="00F77436" w:rsidRPr="001B68F5">
        <w:rPr>
          <w:color w:val="00B0F0"/>
        </w:rPr>
        <w:t>досуга: коллективное</w:t>
      </w:r>
      <w:r w:rsidRPr="001B68F5">
        <w:rPr>
          <w:color w:val="00B0F0"/>
        </w:rPr>
        <w:t xml:space="preserve"> общение, эстетическое воспитание, развитие любительского творчества. Ориентируясь на запросы посетителей, развивают    в качестве приоритетных специализированные формы клубного досуга – детского, подросткового, молодежного, семейного, направленного на развитие национальных культур, развитие и </w:t>
      </w:r>
      <w:r w:rsidR="00F77436" w:rsidRPr="001B68F5">
        <w:rPr>
          <w:color w:val="00B0F0"/>
        </w:rPr>
        <w:t>реализацию творческих способностей,</w:t>
      </w:r>
      <w:r w:rsidRPr="001B68F5">
        <w:rPr>
          <w:color w:val="00B0F0"/>
        </w:rPr>
        <w:t xml:space="preserve"> и другие. </w:t>
      </w:r>
    </w:p>
    <w:p w:rsidR="006A20B3" w:rsidRPr="001B68F5" w:rsidRDefault="006A20B3" w:rsidP="006A20B3">
      <w:pPr>
        <w:ind w:firstLine="708"/>
        <w:jc w:val="both"/>
        <w:rPr>
          <w:color w:val="00B0F0"/>
        </w:rPr>
      </w:pPr>
      <w:r w:rsidRPr="001B68F5">
        <w:rPr>
          <w:color w:val="00B0F0"/>
        </w:rPr>
        <w:t>На базе структурных подразделений организуются мероприятия, способствующие нравственному и патриотическому воспитанию подрастающего поколения, профилактике девиантного поведения среди детей и молодежи, что особенно важно, так как в настоящее время социокультурная ситуация характеризуется целым рядом негативных процессов, в первую очередь, утратой населением духовно-нравственных ориентиров.</w:t>
      </w:r>
    </w:p>
    <w:p w:rsidR="006A20B3" w:rsidRPr="001B68F5" w:rsidRDefault="006A20B3" w:rsidP="006A20B3">
      <w:pPr>
        <w:ind w:firstLine="708"/>
        <w:jc w:val="both"/>
        <w:rPr>
          <w:color w:val="00B0F0"/>
        </w:rPr>
      </w:pPr>
      <w:r w:rsidRPr="001B68F5">
        <w:rPr>
          <w:color w:val="00B0F0"/>
        </w:rPr>
        <w:t xml:space="preserve">Сложилась система традиционных творческих акций по всем жанрам любительского искусства, таких как </w:t>
      </w:r>
      <w:r w:rsidR="00F77436" w:rsidRPr="001B68F5">
        <w:rPr>
          <w:color w:val="00B0F0"/>
        </w:rPr>
        <w:t>музыкальные, и</w:t>
      </w:r>
      <w:r w:rsidRPr="001B68F5">
        <w:rPr>
          <w:color w:val="00B0F0"/>
        </w:rPr>
        <w:t xml:space="preserve"> фольклорные конкурсы, творческие мастерские, выставки декоративно-прикладного искусства, выставки детского творчества. </w:t>
      </w:r>
    </w:p>
    <w:p w:rsidR="006A20B3" w:rsidRPr="001B68F5" w:rsidRDefault="006A20B3" w:rsidP="006A20B3">
      <w:pPr>
        <w:ind w:firstLine="708"/>
        <w:jc w:val="both"/>
        <w:rPr>
          <w:color w:val="00B0F0"/>
        </w:rPr>
      </w:pPr>
      <w:r w:rsidRPr="001B68F5">
        <w:rPr>
          <w:color w:val="00B0F0"/>
        </w:rPr>
        <w:t>Структурные подразделения как основные хранители народных традиций оснащаются современным звукотехническим оборудованием, демонстрационной техникой, мебелью.</w:t>
      </w:r>
    </w:p>
    <w:p w:rsidR="006A20B3" w:rsidRPr="001B68F5" w:rsidRDefault="006A20B3" w:rsidP="006A20B3">
      <w:pPr>
        <w:ind w:firstLine="708"/>
        <w:jc w:val="both"/>
        <w:rPr>
          <w:color w:val="00B0F0"/>
        </w:rPr>
      </w:pPr>
      <w:r w:rsidRPr="001B68F5">
        <w:rPr>
          <w:color w:val="00B0F0"/>
        </w:rPr>
        <w:t xml:space="preserve">По основным показателям их деятельности края наблюдается положительная динамика, что объясняется, в том числе, активизацией усилий работников культуры. </w:t>
      </w:r>
    </w:p>
    <w:p w:rsidR="006A20B3" w:rsidRPr="001B68F5" w:rsidRDefault="006A20B3" w:rsidP="006A20B3">
      <w:pPr>
        <w:ind w:firstLine="708"/>
        <w:jc w:val="both"/>
        <w:rPr>
          <w:color w:val="00B0F0"/>
        </w:rPr>
      </w:pPr>
      <w:r w:rsidRPr="001B68F5">
        <w:rPr>
          <w:color w:val="00B0F0"/>
        </w:rPr>
        <w:t xml:space="preserve"> В сельском поселении Хатанга широко распространено декоративно-прикладное </w:t>
      </w:r>
      <w:r w:rsidR="00F77436" w:rsidRPr="001B68F5">
        <w:rPr>
          <w:color w:val="00B0F0"/>
        </w:rPr>
        <w:t>искусство и</w:t>
      </w:r>
      <w:r w:rsidRPr="001B68F5">
        <w:rPr>
          <w:color w:val="00B0F0"/>
        </w:rPr>
        <w:t xml:space="preserve"> народные художественные ремесла (</w:t>
      </w:r>
      <w:r w:rsidR="00F77436" w:rsidRPr="001B68F5">
        <w:rPr>
          <w:color w:val="00B0F0"/>
        </w:rPr>
        <w:t>художественная обработка</w:t>
      </w:r>
      <w:r w:rsidRPr="001B68F5">
        <w:rPr>
          <w:color w:val="00B0F0"/>
        </w:rPr>
        <w:t xml:space="preserve">   </w:t>
      </w:r>
      <w:r w:rsidR="00F77436" w:rsidRPr="001B68F5">
        <w:rPr>
          <w:color w:val="00B0F0"/>
        </w:rPr>
        <w:t xml:space="preserve">рога, кости и </w:t>
      </w:r>
      <w:r w:rsidR="00F77436" w:rsidRPr="001B68F5">
        <w:rPr>
          <w:color w:val="00B0F0"/>
        </w:rPr>
        <w:lastRenderedPageBreak/>
        <w:t>бивня</w:t>
      </w:r>
      <w:r w:rsidRPr="001B68F5">
        <w:rPr>
          <w:color w:val="00B0F0"/>
        </w:rPr>
        <w:t xml:space="preserve"> мамонта, бисероплетение и др.). </w:t>
      </w:r>
      <w:r w:rsidR="00F77436" w:rsidRPr="001B68F5">
        <w:rPr>
          <w:color w:val="00B0F0"/>
        </w:rPr>
        <w:t>Уникальные работы</w:t>
      </w:r>
      <w:r w:rsidRPr="001B68F5">
        <w:rPr>
          <w:color w:val="00B0F0"/>
        </w:rPr>
        <w:t xml:space="preserve"> мастеров находятся во многих частных коллекциях России и за рубежом – Испания, Франция, Великобритания и др.  </w:t>
      </w:r>
    </w:p>
    <w:p w:rsidR="006A20B3" w:rsidRPr="001B68F5" w:rsidRDefault="006A20B3" w:rsidP="006A20B3">
      <w:pPr>
        <w:ind w:firstLine="720"/>
        <w:jc w:val="both"/>
        <w:rPr>
          <w:color w:val="00B0F0"/>
        </w:rPr>
      </w:pPr>
      <w:r w:rsidRPr="001B68F5">
        <w:rPr>
          <w:color w:val="00B0F0"/>
        </w:rPr>
        <w:t xml:space="preserve">В целом для подразделений культурно-досугового типа характерны те же системные проблемы, как и для страны в целом – сохраняющийся дефицит средств для реализации мероприятий по сохранению и популяризации традиционной народной культуры, разрушение материально-технической базы, недостаток в высокопрофессиональных кадрах. </w:t>
      </w:r>
    </w:p>
    <w:p w:rsidR="006A20B3" w:rsidRPr="001B68F5" w:rsidRDefault="006A20B3" w:rsidP="006A20B3">
      <w:pPr>
        <w:ind w:firstLine="720"/>
        <w:jc w:val="both"/>
        <w:rPr>
          <w:color w:val="00B0F0"/>
        </w:rPr>
      </w:pPr>
      <w:r w:rsidRPr="001B68F5">
        <w:rPr>
          <w:rStyle w:val="FontStyle19"/>
          <w:color w:val="00B0F0"/>
        </w:rPr>
        <w:t xml:space="preserve">Важнейшим фактором, определяющим эффективность подразделений </w:t>
      </w:r>
      <w:r w:rsidRPr="001B68F5">
        <w:rPr>
          <w:color w:val="00B0F0"/>
        </w:rPr>
        <w:t>культурно- досугового типа</w:t>
      </w:r>
      <w:r w:rsidRPr="001B68F5">
        <w:rPr>
          <w:rStyle w:val="FontStyle19"/>
          <w:color w:val="00B0F0"/>
        </w:rPr>
        <w:t xml:space="preserve">, является кадровый ресурс. </w:t>
      </w:r>
      <w:r w:rsidRPr="001B68F5">
        <w:rPr>
          <w:color w:val="00B0F0"/>
        </w:rPr>
        <w:t xml:space="preserve">На сегодняшний день профессиональный уровень специалистов отстает от уровня современных технологий культурно-досуговой деятельности. Из числа работников только 30% имеют среднее специальное образование в области культуры, преимущественно – Таймырский колледж. И только 2 человека имеют высшее профильное образование и возраст более 55 лет. </w:t>
      </w:r>
    </w:p>
    <w:p w:rsidR="006A20B3" w:rsidRPr="001B68F5" w:rsidRDefault="006A20B3" w:rsidP="006A20B3">
      <w:pPr>
        <w:ind w:firstLine="720"/>
        <w:jc w:val="both"/>
        <w:rPr>
          <w:color w:val="00B0F0"/>
        </w:rPr>
      </w:pPr>
      <w:r w:rsidRPr="001B68F5">
        <w:rPr>
          <w:color w:val="00B0F0"/>
        </w:rPr>
        <w:t xml:space="preserve">Несмотря на принимаемые меры, состояние материально-технической базы подразделений культурно-досугового типа не улучшается, что значительно сдерживает развитие современных форм просветительно-досуговой деятельности. </w:t>
      </w:r>
    </w:p>
    <w:p w:rsidR="006A20B3" w:rsidRPr="001B68F5" w:rsidRDefault="006A20B3" w:rsidP="006A20B3">
      <w:pPr>
        <w:ind w:firstLine="720"/>
        <w:jc w:val="both"/>
        <w:rPr>
          <w:color w:val="00B0F0"/>
        </w:rPr>
      </w:pPr>
      <w:r w:rsidRPr="001B68F5">
        <w:rPr>
          <w:color w:val="00B0F0"/>
        </w:rPr>
        <w:t xml:space="preserve">Необходимо сосредоточить усилия на обеспечении расширения спектра услуг подразделений культурно-досугового типа, увеличении степени </w:t>
      </w:r>
      <w:r w:rsidR="00F77436" w:rsidRPr="001B68F5">
        <w:rPr>
          <w:color w:val="00B0F0"/>
        </w:rPr>
        <w:t>вовлеченности</w:t>
      </w:r>
      <w:r w:rsidRPr="001B68F5">
        <w:rPr>
          <w:color w:val="00B0F0"/>
        </w:rPr>
        <w:t xml:space="preserve"> различных социальных групп в деятельность клубных формирований, повышении просветительской роли учреждений культурно-досугового типа, обеспечении учреждений квалифицированными кадрами, улучшении материально-технической базы. </w:t>
      </w:r>
    </w:p>
    <w:p w:rsidR="006A20B3" w:rsidRPr="001B68F5" w:rsidRDefault="006A20B3" w:rsidP="006A20B3">
      <w:pPr>
        <w:ind w:firstLine="720"/>
        <w:jc w:val="both"/>
        <w:rPr>
          <w:color w:val="00B0F0"/>
        </w:rPr>
      </w:pP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color w:val="00B0F0"/>
        </w:rPr>
      </w:pPr>
      <w:r w:rsidRPr="001B68F5">
        <w:rPr>
          <w:color w:val="00B0F0"/>
        </w:rPr>
        <w:t>2.3. Поддержка творческих инициатив населения.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1B68F5">
        <w:rPr>
          <w:color w:val="00B0F0"/>
        </w:rPr>
        <w:t>На современном этапе стимулирование творческих инициатив является одним из основных методов поддержки развития отрасли культуры. Важная роль в данном процессе принадлежит МБУК «КДК».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00B0F0"/>
        </w:rPr>
      </w:pPr>
    </w:p>
    <w:p w:rsidR="006A20B3" w:rsidRPr="001B68F5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00B0F0"/>
        </w:rPr>
      </w:pPr>
      <w:r w:rsidRPr="001B68F5">
        <w:rPr>
          <w:color w:val="00B0F0"/>
        </w:rPr>
        <w:t>2.4. Организация и проведение культурных акций и мероприятий.</w:t>
      </w:r>
    </w:p>
    <w:p w:rsidR="006A20B3" w:rsidRPr="001B68F5" w:rsidRDefault="006A20B3" w:rsidP="006A20B3">
      <w:pPr>
        <w:jc w:val="both"/>
        <w:rPr>
          <w:color w:val="00B0F0"/>
        </w:rPr>
      </w:pPr>
    </w:p>
    <w:p w:rsidR="006A20B3" w:rsidRPr="001B68F5" w:rsidRDefault="006A20B3" w:rsidP="006A20B3">
      <w:pPr>
        <w:ind w:firstLine="709"/>
        <w:jc w:val="both"/>
        <w:rPr>
          <w:color w:val="00B0F0"/>
        </w:rPr>
      </w:pPr>
      <w:r w:rsidRPr="001B68F5">
        <w:rPr>
          <w:color w:val="00B0F0"/>
        </w:rPr>
        <w:t xml:space="preserve">Ежегодно в сельском поселении Хатанга проводится ряд крупных культурных массовых мероприятий, позволяющих вовлечь в культурную жизнь большие группы населения, в том числе мероприятия, связанные с празднованием календарных праздников и памятных дат. В течение ряда лет проводятся брендовые мероприятия, такие, как День оленевода, День рыбака, День коренных народов мира. Они </w:t>
      </w:r>
      <w:r w:rsidR="00F77436" w:rsidRPr="001B68F5">
        <w:rPr>
          <w:color w:val="00B0F0"/>
        </w:rPr>
        <w:t>формируют уникальный</w:t>
      </w:r>
      <w:r w:rsidRPr="001B68F5">
        <w:rPr>
          <w:color w:val="00B0F0"/>
        </w:rPr>
        <w:t xml:space="preserve"> образ культуры территории, обеспечивают самобытность ее развития. </w:t>
      </w:r>
    </w:p>
    <w:p w:rsidR="006A20B3" w:rsidRPr="001B68F5" w:rsidRDefault="006A20B3" w:rsidP="006A20B3">
      <w:pPr>
        <w:ind w:firstLine="709"/>
        <w:jc w:val="both"/>
        <w:rPr>
          <w:color w:val="00B0F0"/>
        </w:rPr>
      </w:pP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540"/>
        <w:jc w:val="center"/>
        <w:rPr>
          <w:color w:val="00B0F0"/>
        </w:rPr>
      </w:pPr>
      <w:r w:rsidRPr="001B68F5">
        <w:rPr>
          <w:color w:val="00B0F0"/>
        </w:rPr>
        <w:t>2.5.</w:t>
      </w:r>
      <w:r w:rsidRPr="001B68F5">
        <w:rPr>
          <w:b/>
          <w:color w:val="00B0F0"/>
        </w:rPr>
        <w:t xml:space="preserve"> </w:t>
      </w:r>
      <w:r w:rsidRPr="001B68F5">
        <w:rPr>
          <w:color w:val="00B0F0"/>
        </w:rPr>
        <w:t>Развитие библиотечного дела</w:t>
      </w:r>
    </w:p>
    <w:p w:rsidR="006A20B3" w:rsidRPr="001B68F5" w:rsidRDefault="006A20B3" w:rsidP="006A20B3">
      <w:pPr>
        <w:ind w:firstLine="720"/>
        <w:jc w:val="both"/>
        <w:rPr>
          <w:color w:val="00B0F0"/>
        </w:rPr>
      </w:pPr>
    </w:p>
    <w:p w:rsidR="006A20B3" w:rsidRPr="001B68F5" w:rsidRDefault="006A20B3" w:rsidP="006A20B3">
      <w:pPr>
        <w:pStyle w:val="HTML"/>
        <w:tabs>
          <w:tab w:val="clear" w:pos="916"/>
          <w:tab w:val="left" w:pos="540"/>
        </w:tabs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1B68F5">
        <w:rPr>
          <w:rFonts w:ascii="Times New Roman" w:hAnsi="Times New Roman" w:cs="Times New Roman"/>
          <w:color w:val="00B0F0"/>
          <w:sz w:val="24"/>
          <w:szCs w:val="24"/>
        </w:rPr>
        <w:tab/>
        <w:t>Библиотеки являются ключевым звеном в создании единого информационного и культурного пространства сельского поселения, обеспечивая населению свободный и оперативный доступ к информации, приобщая к ценностям российской и мировой культуры, практическим и фундаментальным знаниям, сохраняя национальное культурное наследие.</w:t>
      </w:r>
    </w:p>
    <w:p w:rsidR="006A20B3" w:rsidRPr="001B68F5" w:rsidRDefault="006A20B3" w:rsidP="006A20B3">
      <w:pPr>
        <w:pStyle w:val="a6"/>
        <w:shd w:val="clear" w:color="auto" w:fill="FFFFFF"/>
        <w:tabs>
          <w:tab w:val="left" w:pos="540"/>
        </w:tabs>
        <w:spacing w:before="0" w:beforeAutospacing="0" w:after="0" w:afterAutospacing="0"/>
        <w:jc w:val="both"/>
        <w:rPr>
          <w:color w:val="00B0F0"/>
        </w:rPr>
      </w:pPr>
      <w:r w:rsidRPr="001B68F5">
        <w:rPr>
          <w:color w:val="00B0F0"/>
        </w:rPr>
        <w:t xml:space="preserve">       Библиотечное обслуживание населения осуществляют 10 библиотек Хатангской централизованной библиотечной системы. </w:t>
      </w:r>
    </w:p>
    <w:p w:rsidR="006A20B3" w:rsidRPr="001B68F5" w:rsidRDefault="006A20B3" w:rsidP="006A20B3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1B68F5">
        <w:rPr>
          <w:rFonts w:ascii="Times New Roman" w:hAnsi="Times New Roman" w:cs="Times New Roman"/>
          <w:color w:val="00B0F0"/>
          <w:sz w:val="24"/>
          <w:szCs w:val="24"/>
        </w:rPr>
        <w:t xml:space="preserve">       Охват </w:t>
      </w:r>
      <w:r w:rsidR="00154A2A" w:rsidRPr="001B68F5">
        <w:rPr>
          <w:rFonts w:ascii="Times New Roman" w:hAnsi="Times New Roman" w:cs="Times New Roman"/>
          <w:color w:val="00B0F0"/>
          <w:sz w:val="24"/>
          <w:szCs w:val="24"/>
        </w:rPr>
        <w:t xml:space="preserve">населения </w:t>
      </w:r>
      <w:r w:rsidRPr="001B68F5">
        <w:rPr>
          <w:rFonts w:ascii="Times New Roman" w:hAnsi="Times New Roman" w:cs="Times New Roman"/>
          <w:color w:val="00B0F0"/>
          <w:sz w:val="24"/>
          <w:szCs w:val="24"/>
        </w:rPr>
        <w:t xml:space="preserve">обслуживанием библиотеками составляет 45 %, совокупный книжный фонд библиотек </w:t>
      </w:r>
      <w:r w:rsidR="00F77436" w:rsidRPr="001B68F5">
        <w:rPr>
          <w:rFonts w:ascii="Times New Roman" w:hAnsi="Times New Roman" w:cs="Times New Roman"/>
          <w:color w:val="00B0F0"/>
          <w:sz w:val="24"/>
          <w:szCs w:val="24"/>
        </w:rPr>
        <w:t>насчитывает около</w:t>
      </w:r>
      <w:r w:rsidRPr="001B68F5">
        <w:rPr>
          <w:rFonts w:ascii="Times New Roman" w:hAnsi="Times New Roman" w:cs="Times New Roman"/>
          <w:color w:val="00B0F0"/>
          <w:sz w:val="24"/>
          <w:szCs w:val="24"/>
        </w:rPr>
        <w:t xml:space="preserve"> </w:t>
      </w:r>
      <w:r w:rsidR="00FB0164" w:rsidRPr="001B68F5">
        <w:rPr>
          <w:rFonts w:ascii="Times New Roman" w:hAnsi="Times New Roman" w:cs="Times New Roman"/>
          <w:color w:val="00B0F0"/>
          <w:sz w:val="24"/>
          <w:szCs w:val="24"/>
        </w:rPr>
        <w:t>56 302</w:t>
      </w:r>
      <w:r w:rsidR="00F77436" w:rsidRPr="001B68F5">
        <w:rPr>
          <w:rFonts w:ascii="Times New Roman" w:hAnsi="Times New Roman" w:cs="Times New Roman"/>
          <w:color w:val="00B0F0"/>
          <w:sz w:val="24"/>
          <w:szCs w:val="24"/>
        </w:rPr>
        <w:t xml:space="preserve"> единиц</w:t>
      </w:r>
      <w:r w:rsidRPr="001B68F5">
        <w:rPr>
          <w:rFonts w:ascii="Times New Roman" w:hAnsi="Times New Roman" w:cs="Times New Roman"/>
          <w:color w:val="00B0F0"/>
          <w:sz w:val="24"/>
          <w:szCs w:val="24"/>
        </w:rPr>
        <w:t xml:space="preserve"> хранения</w:t>
      </w:r>
      <w:r w:rsidR="00FB0164" w:rsidRPr="001B68F5">
        <w:rPr>
          <w:rFonts w:ascii="Times New Roman" w:hAnsi="Times New Roman" w:cs="Times New Roman"/>
          <w:color w:val="00B0F0"/>
          <w:sz w:val="24"/>
          <w:szCs w:val="24"/>
        </w:rPr>
        <w:t xml:space="preserve"> (по состоянию на 01.01.2016 г.)</w:t>
      </w:r>
      <w:r w:rsidRPr="001B68F5">
        <w:rPr>
          <w:rFonts w:ascii="Times New Roman" w:hAnsi="Times New Roman" w:cs="Times New Roman"/>
          <w:color w:val="00B0F0"/>
          <w:sz w:val="24"/>
          <w:szCs w:val="24"/>
        </w:rPr>
        <w:t xml:space="preserve">, или 10,7 экземпляра в расчете на одного жителя. </w:t>
      </w:r>
    </w:p>
    <w:p w:rsidR="006A20B3" w:rsidRPr="001B68F5" w:rsidRDefault="006A20B3" w:rsidP="006A20B3">
      <w:pPr>
        <w:shd w:val="clear" w:color="auto" w:fill="FFFFFF"/>
        <w:tabs>
          <w:tab w:val="left" w:pos="1995"/>
        </w:tabs>
        <w:jc w:val="both"/>
        <w:rPr>
          <w:color w:val="00B0F0"/>
        </w:rPr>
      </w:pPr>
      <w:r w:rsidRPr="001B68F5">
        <w:rPr>
          <w:color w:val="00B0F0"/>
        </w:rPr>
        <w:t xml:space="preserve">       Одним из приоритетных направлений деятельности библиотек является развитие информационно-библиотечных услуг на основе современных технологий: создание </w:t>
      </w:r>
      <w:r w:rsidRPr="001B68F5">
        <w:rPr>
          <w:color w:val="00B0F0"/>
        </w:rPr>
        <w:lastRenderedPageBreak/>
        <w:t xml:space="preserve">автоматизированных рабочих мест для читателей, собственных электронных баз </w:t>
      </w:r>
      <w:r w:rsidR="00F77436" w:rsidRPr="001B68F5">
        <w:rPr>
          <w:color w:val="00B0F0"/>
        </w:rPr>
        <w:t>данных, предоставление</w:t>
      </w:r>
      <w:r w:rsidRPr="001B68F5">
        <w:rPr>
          <w:color w:val="00B0F0"/>
        </w:rPr>
        <w:t xml:space="preserve"> пользователям новых видов библиотечных услуг. </w:t>
      </w:r>
    </w:p>
    <w:p w:rsidR="006A20B3" w:rsidRPr="001B68F5" w:rsidRDefault="006A20B3" w:rsidP="006A20B3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1B68F5">
        <w:rPr>
          <w:rFonts w:ascii="Times New Roman" w:hAnsi="Times New Roman" w:cs="Times New Roman"/>
          <w:color w:val="00B0F0"/>
          <w:sz w:val="24"/>
          <w:szCs w:val="24"/>
        </w:rPr>
        <w:tab/>
        <w:t xml:space="preserve">Важным моментом остается культурно-досуговая и просветительская деятельность библиотек. Библиотеки </w:t>
      </w:r>
      <w:r w:rsidR="00F77436" w:rsidRPr="001B68F5">
        <w:rPr>
          <w:rFonts w:ascii="Times New Roman" w:hAnsi="Times New Roman" w:cs="Times New Roman"/>
          <w:color w:val="00B0F0"/>
          <w:sz w:val="24"/>
          <w:szCs w:val="24"/>
        </w:rPr>
        <w:t>сегодня востребованы</w:t>
      </w:r>
      <w:r w:rsidRPr="001B68F5">
        <w:rPr>
          <w:rFonts w:ascii="Times New Roman" w:hAnsi="Times New Roman" w:cs="Times New Roman"/>
          <w:color w:val="00B0F0"/>
          <w:sz w:val="24"/>
          <w:szCs w:val="24"/>
        </w:rPr>
        <w:t xml:space="preserve"> как культурные центры досуга, где значительное место отводится возрождению традиций семейного досуга, продвижению книги и чтения, популяризации </w:t>
      </w:r>
      <w:r w:rsidR="00F77436" w:rsidRPr="001B68F5">
        <w:rPr>
          <w:rFonts w:ascii="Times New Roman" w:hAnsi="Times New Roman" w:cs="Times New Roman"/>
          <w:color w:val="00B0F0"/>
          <w:sz w:val="24"/>
          <w:szCs w:val="24"/>
        </w:rPr>
        <w:t>истории и</w:t>
      </w:r>
      <w:r w:rsidRPr="001B68F5">
        <w:rPr>
          <w:rFonts w:ascii="Times New Roman" w:hAnsi="Times New Roman" w:cs="Times New Roman"/>
          <w:color w:val="00B0F0"/>
          <w:sz w:val="24"/>
          <w:szCs w:val="24"/>
        </w:rPr>
        <w:t xml:space="preserve"> культуры сельского поселения. </w:t>
      </w:r>
    </w:p>
    <w:p w:rsidR="006A20B3" w:rsidRPr="001B68F5" w:rsidRDefault="006A20B3" w:rsidP="006A20B3">
      <w:pPr>
        <w:ind w:firstLine="708"/>
        <w:jc w:val="both"/>
        <w:rPr>
          <w:color w:val="00B0F0"/>
        </w:rPr>
      </w:pPr>
      <w:r w:rsidRPr="001B68F5">
        <w:rPr>
          <w:color w:val="00B0F0"/>
        </w:rPr>
        <w:t xml:space="preserve">Одним из принципов организации библиотечного обслуживания является дифференцированный подход к пользователям. Особое внимание уделяется работе с детьми и молодежью, направленной на формирование и удовлетворение потребностей в интеллектуальном и духовном росте, приобщению их к чтению, к мировой и национальной культуре. Около 90 % детей, пользуется услугами библиотек. Ежегодно число посещений детских библиотек составляет более 400 человек, детям выдается более 7 000 книг в год.  </w:t>
      </w:r>
    </w:p>
    <w:p w:rsidR="006A20B3" w:rsidRPr="001B68F5" w:rsidRDefault="006A20B3" w:rsidP="006A20B3">
      <w:pPr>
        <w:pStyle w:val="2"/>
        <w:spacing w:after="0" w:line="240" w:lineRule="auto"/>
        <w:ind w:firstLine="709"/>
        <w:jc w:val="both"/>
        <w:rPr>
          <w:color w:val="00B0F0"/>
          <w:spacing w:val="-4"/>
        </w:rPr>
      </w:pPr>
      <w:r w:rsidRPr="001B68F5">
        <w:rPr>
          <w:color w:val="00B0F0"/>
          <w:spacing w:val="-4"/>
        </w:rPr>
        <w:t xml:space="preserve">Деятельность библиотек становится одним из факторов социально-экономического и культурного развития, интеграции сельского поселения   в общероссийское и международное культурное и информационное пространство. </w:t>
      </w:r>
    </w:p>
    <w:p w:rsidR="006A20B3" w:rsidRPr="001B68F5" w:rsidRDefault="006A20B3" w:rsidP="006A20B3">
      <w:pPr>
        <w:pStyle w:val="a6"/>
        <w:tabs>
          <w:tab w:val="left" w:pos="0"/>
        </w:tabs>
        <w:spacing w:before="0" w:beforeAutospacing="0" w:after="0" w:afterAutospacing="0"/>
        <w:ind w:firstLine="709"/>
        <w:jc w:val="both"/>
        <w:rPr>
          <w:color w:val="00B0F0"/>
          <w:spacing w:val="-4"/>
        </w:rPr>
      </w:pPr>
      <w:r w:rsidRPr="001B68F5">
        <w:rPr>
          <w:color w:val="00B0F0"/>
          <w:spacing w:val="-4"/>
        </w:rPr>
        <w:t>Вместе с тем, в развитии библиотечного дела существует ряд проблем.</w:t>
      </w:r>
    </w:p>
    <w:p w:rsidR="006A20B3" w:rsidRPr="001B68F5" w:rsidRDefault="006A20B3" w:rsidP="006A20B3">
      <w:pPr>
        <w:pStyle w:val="a6"/>
        <w:tabs>
          <w:tab w:val="left" w:pos="0"/>
        </w:tabs>
        <w:spacing w:before="0" w:beforeAutospacing="0" w:after="0" w:afterAutospacing="0"/>
        <w:ind w:firstLine="709"/>
        <w:jc w:val="both"/>
        <w:rPr>
          <w:color w:val="00B0F0"/>
          <w:spacing w:val="-4"/>
        </w:rPr>
      </w:pPr>
      <w:r w:rsidRPr="001B68F5">
        <w:rPr>
          <w:color w:val="00B0F0"/>
          <w:spacing w:val="-4"/>
        </w:rPr>
        <w:t xml:space="preserve">Материально-техническая база библиотек не </w:t>
      </w:r>
      <w:r w:rsidR="00F77436" w:rsidRPr="001B68F5">
        <w:rPr>
          <w:color w:val="00B0F0"/>
          <w:spacing w:val="-4"/>
        </w:rPr>
        <w:t>соответствует возрастающим</w:t>
      </w:r>
      <w:r w:rsidRPr="001B68F5">
        <w:rPr>
          <w:color w:val="00B0F0"/>
          <w:spacing w:val="-4"/>
        </w:rPr>
        <w:t xml:space="preserve"> потребностям населения в качественных библиотечных услугах. Библиотеки размещаются в приспособленных помещениях в зданиях сельских домов культуры. Для организации их деятельности на современном уровне требуется оснащение их специальным оборудованием, проведение ремонтов помещений, мероприятий по обеспечению безопасности библиотечных </w:t>
      </w:r>
      <w:r w:rsidR="00F77436" w:rsidRPr="001B68F5">
        <w:rPr>
          <w:color w:val="00B0F0"/>
          <w:spacing w:val="-4"/>
        </w:rPr>
        <w:t>фондов и</w:t>
      </w:r>
      <w:r w:rsidRPr="001B68F5">
        <w:rPr>
          <w:color w:val="00B0F0"/>
          <w:spacing w:val="-4"/>
        </w:rPr>
        <w:t xml:space="preserve"> посетителей. 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708"/>
        <w:jc w:val="both"/>
        <w:rPr>
          <w:color w:val="00B0F0"/>
          <w:spacing w:val="-4"/>
        </w:rPr>
      </w:pPr>
      <w:r w:rsidRPr="001B68F5">
        <w:rPr>
          <w:color w:val="00B0F0"/>
          <w:spacing w:val="-4"/>
        </w:rPr>
        <w:t xml:space="preserve">Несмотря на принимаемые в меры, ситуация с комплектованием фондов библиотек по-прежнему остается достаточно сложной. В среднем в </w:t>
      </w:r>
      <w:r w:rsidR="00F77436" w:rsidRPr="001B68F5">
        <w:rPr>
          <w:color w:val="00B0F0"/>
          <w:spacing w:val="-4"/>
        </w:rPr>
        <w:t>год на</w:t>
      </w:r>
      <w:r w:rsidRPr="001B68F5">
        <w:rPr>
          <w:color w:val="00B0F0"/>
          <w:spacing w:val="-4"/>
        </w:rPr>
        <w:t xml:space="preserve"> комплектование фондов                            1 муниципальной библиотеки из бюджета муниципального образования выделяется 3 рубля. В рамках долгосрочных целевых программ по развитию культуры в период с 2007 </w:t>
      </w:r>
      <w:r w:rsidR="00F77436" w:rsidRPr="001B68F5">
        <w:rPr>
          <w:color w:val="00B0F0"/>
          <w:spacing w:val="-4"/>
        </w:rPr>
        <w:t>по 2012</w:t>
      </w:r>
      <w:r w:rsidRPr="001B68F5">
        <w:rPr>
          <w:color w:val="00B0F0"/>
          <w:spacing w:val="-4"/>
        </w:rPr>
        <w:t xml:space="preserve"> годы на комплектование фондов муниципальных библиотек из краевого бюджета было выделено около 240 тыс. рублей, т.е. в среднем в год на 1 библиотеку по 24 тыс. рублей. Для того чтобы библиотеки могли эффективно осуществлять свои социальные функции, необходима целенаправленная и планомерная работа по комплектованию фондов.</w:t>
      </w:r>
    </w:p>
    <w:p w:rsidR="006A20B3" w:rsidRPr="001B68F5" w:rsidRDefault="006A20B3" w:rsidP="006A20B3">
      <w:pPr>
        <w:ind w:firstLine="709"/>
        <w:jc w:val="both"/>
        <w:rPr>
          <w:color w:val="00B0F0"/>
          <w:spacing w:val="-4"/>
        </w:rPr>
      </w:pPr>
      <w:r w:rsidRPr="001B68F5">
        <w:rPr>
          <w:color w:val="00B0F0"/>
          <w:spacing w:val="-4"/>
        </w:rPr>
        <w:t>Решение задачи формирования единого информационного и культурного пространства сдерживается отсутствием доступа к сети Интернет, недостаточной квалификацией работников в сфере информационных технологий.</w:t>
      </w:r>
    </w:p>
    <w:p w:rsidR="006A20B3" w:rsidRPr="001B68F5" w:rsidRDefault="006A20B3" w:rsidP="006A20B3">
      <w:pPr>
        <w:ind w:firstLine="709"/>
        <w:jc w:val="both"/>
        <w:rPr>
          <w:color w:val="00B0F0"/>
          <w:spacing w:val="-4"/>
        </w:rPr>
      </w:pPr>
      <w:r w:rsidRPr="001B68F5">
        <w:rPr>
          <w:color w:val="00B0F0"/>
          <w:spacing w:val="-4"/>
        </w:rPr>
        <w:t xml:space="preserve">Успешное развитие библиотечного дела зависит от профессионального уровня специалистов, работающих в библиотеках. Вместе с </w:t>
      </w:r>
      <w:r w:rsidR="00F77436" w:rsidRPr="001B68F5">
        <w:rPr>
          <w:color w:val="00B0F0"/>
          <w:spacing w:val="-4"/>
        </w:rPr>
        <w:t>тем, только</w:t>
      </w:r>
      <w:r w:rsidRPr="001B68F5">
        <w:rPr>
          <w:color w:val="00B0F0"/>
          <w:spacing w:val="-4"/>
        </w:rPr>
        <w:t xml:space="preserve"> 1% сотрудников библиотек имеют высшее библиотечное образование. Библиотеки слабо обеспечены квалифицированными кадрами для </w:t>
      </w:r>
      <w:r w:rsidR="00F77436" w:rsidRPr="001B68F5">
        <w:rPr>
          <w:color w:val="00B0F0"/>
          <w:spacing w:val="-4"/>
        </w:rPr>
        <w:t>работы с</w:t>
      </w:r>
      <w:r w:rsidRPr="001B68F5">
        <w:rPr>
          <w:color w:val="00B0F0"/>
          <w:spacing w:val="-4"/>
        </w:rPr>
        <w:t xml:space="preserve"> детьми и молодежью.</w:t>
      </w:r>
    </w:p>
    <w:p w:rsidR="006A20B3" w:rsidRPr="001B68F5" w:rsidRDefault="006A20B3" w:rsidP="006A20B3">
      <w:pPr>
        <w:ind w:firstLine="709"/>
        <w:jc w:val="both"/>
        <w:rPr>
          <w:color w:val="00B0F0"/>
          <w:spacing w:val="-4"/>
        </w:rPr>
      </w:pPr>
      <w:r w:rsidRPr="001B68F5">
        <w:rPr>
          <w:color w:val="00B0F0"/>
          <w:spacing w:val="-4"/>
        </w:rPr>
        <w:t xml:space="preserve">Отсутствие гарантированного жилья для молодых специалистов, низкая заработная плата не способствует их закреплению в библиотечной отрасли. 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540"/>
        <w:jc w:val="center"/>
        <w:rPr>
          <w:color w:val="00B0F0"/>
        </w:rPr>
      </w:pPr>
    </w:p>
    <w:p w:rsidR="006A20B3" w:rsidRPr="001B68F5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00B0F0"/>
        </w:rPr>
      </w:pPr>
      <w:r w:rsidRPr="001B68F5">
        <w:rPr>
          <w:color w:val="00B0F0"/>
        </w:rPr>
        <w:t xml:space="preserve">2.6. Основная цель, задачи, этапы и сроки 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00B0F0"/>
        </w:rPr>
      </w:pPr>
      <w:r w:rsidRPr="001B68F5">
        <w:rPr>
          <w:color w:val="00B0F0"/>
        </w:rPr>
        <w:t>выполнения подпрограммы, целевые индикаторы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B0F0"/>
        </w:rPr>
      </w:pP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1B68F5">
        <w:rPr>
          <w:color w:val="00B0F0"/>
        </w:rPr>
        <w:t>С учетом целевых установок и приоритетов государственной культурной политики целью подпрограммы определено обеспечение доступа населения к культурным благам и участию в культурной жизни.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1B68F5">
        <w:rPr>
          <w:color w:val="00B0F0"/>
        </w:rPr>
        <w:t>Достижение данной цели потребует решения следующих задач:</w:t>
      </w:r>
    </w:p>
    <w:p w:rsidR="006A20B3" w:rsidRPr="001B68F5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1B68F5">
        <w:rPr>
          <w:rFonts w:ascii="Times New Roman" w:hAnsi="Times New Roman" w:cs="Times New Roman"/>
          <w:color w:val="00B0F0"/>
          <w:sz w:val="24"/>
          <w:szCs w:val="24"/>
        </w:rPr>
        <w:t>- сохранение и развитие традиционной народной культуры;</w:t>
      </w:r>
    </w:p>
    <w:p w:rsidR="006A20B3" w:rsidRPr="001B68F5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1B68F5">
        <w:rPr>
          <w:rFonts w:ascii="Times New Roman" w:hAnsi="Times New Roman" w:cs="Times New Roman"/>
          <w:color w:val="00B0F0"/>
          <w:sz w:val="24"/>
          <w:szCs w:val="24"/>
        </w:rPr>
        <w:t>- поддержка творческих инициатив населения;</w:t>
      </w:r>
    </w:p>
    <w:p w:rsidR="006A20B3" w:rsidRPr="001B68F5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1B68F5">
        <w:rPr>
          <w:rFonts w:ascii="Times New Roman" w:hAnsi="Times New Roman" w:cs="Times New Roman"/>
          <w:color w:val="00B0F0"/>
          <w:sz w:val="24"/>
          <w:szCs w:val="24"/>
        </w:rPr>
        <w:t>- сохранение и развитие библиотечного дела.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1B68F5">
        <w:rPr>
          <w:color w:val="00B0F0"/>
        </w:rPr>
        <w:lastRenderedPageBreak/>
        <w:t>Сроки исполнения подпрограммы: 2014 - 201</w:t>
      </w:r>
      <w:r w:rsidR="00955758" w:rsidRPr="001B68F5">
        <w:rPr>
          <w:color w:val="00B0F0"/>
        </w:rPr>
        <w:t>8</w:t>
      </w:r>
      <w:r w:rsidRPr="001B68F5">
        <w:rPr>
          <w:color w:val="00B0F0"/>
        </w:rPr>
        <w:t xml:space="preserve"> годы.</w:t>
      </w:r>
    </w:p>
    <w:p w:rsidR="006A20B3" w:rsidRPr="001B68F5" w:rsidRDefault="006A20B3" w:rsidP="006A20B3">
      <w:pPr>
        <w:ind w:firstLine="540"/>
        <w:jc w:val="both"/>
        <w:rPr>
          <w:color w:val="00B0F0"/>
        </w:rPr>
      </w:pPr>
      <w:r w:rsidRPr="001B68F5">
        <w:rPr>
          <w:color w:val="00B0F0"/>
        </w:rPr>
        <w:t>Оценка результатов реализации подпрограммы осуществляется на основе использования показателей, сформированных с учетом специфики деятельности подразделений культурно-досугового типа, показателей Плана мероприятий («дорожной карты»).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1B68F5">
        <w:rPr>
          <w:color w:val="00B0F0"/>
        </w:rPr>
        <w:t>Целевыми индикаторами реализации подпрограммы являются: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jc w:val="both"/>
        <w:rPr>
          <w:bCs/>
          <w:color w:val="00B0F0"/>
        </w:rPr>
      </w:pPr>
      <w:r w:rsidRPr="001B68F5">
        <w:rPr>
          <w:bCs/>
          <w:color w:val="00B0F0"/>
        </w:rPr>
        <w:t>- количество посетителей подразделений культурно-досугового типа на 1 тыс. человек населения;</w:t>
      </w:r>
    </w:p>
    <w:p w:rsidR="006A20B3" w:rsidRPr="001B68F5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color w:val="00B0F0"/>
          <w:sz w:val="24"/>
          <w:szCs w:val="24"/>
        </w:rPr>
      </w:pPr>
      <w:r w:rsidRPr="001B68F5">
        <w:rPr>
          <w:rFonts w:ascii="Times New Roman" w:hAnsi="Times New Roman" w:cs="Times New Roman"/>
          <w:bCs/>
          <w:color w:val="00B0F0"/>
          <w:sz w:val="24"/>
          <w:szCs w:val="24"/>
        </w:rPr>
        <w:t>- число клубных формирований на 1 тыс. человек населения;</w:t>
      </w:r>
    </w:p>
    <w:p w:rsidR="006A20B3" w:rsidRPr="001B68F5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color w:val="00B0F0"/>
          <w:sz w:val="24"/>
          <w:szCs w:val="24"/>
        </w:rPr>
      </w:pPr>
      <w:r w:rsidRPr="001B68F5">
        <w:rPr>
          <w:rFonts w:ascii="Times New Roman" w:hAnsi="Times New Roman" w:cs="Times New Roman"/>
          <w:bCs/>
          <w:color w:val="00B0F0"/>
          <w:sz w:val="24"/>
          <w:szCs w:val="24"/>
        </w:rPr>
        <w:t>- число участников клубных формирований на 1 тыс. человек населения;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jc w:val="both"/>
        <w:rPr>
          <w:bCs/>
          <w:color w:val="00B0F0"/>
        </w:rPr>
      </w:pPr>
      <w:r w:rsidRPr="001B68F5">
        <w:rPr>
          <w:bCs/>
          <w:color w:val="00B0F0"/>
        </w:rPr>
        <w:t>- число участников клубных формирований для детей в возрасте до 14 лет включительно;</w:t>
      </w:r>
    </w:p>
    <w:p w:rsidR="006A20B3" w:rsidRPr="001B68F5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color w:val="00B0F0"/>
          <w:sz w:val="24"/>
          <w:szCs w:val="24"/>
        </w:rPr>
      </w:pPr>
      <w:r w:rsidRPr="001B68F5">
        <w:rPr>
          <w:rFonts w:ascii="Times New Roman" w:hAnsi="Times New Roman" w:cs="Times New Roman"/>
          <w:bCs/>
          <w:color w:val="00B0F0"/>
          <w:sz w:val="24"/>
          <w:szCs w:val="24"/>
        </w:rPr>
        <w:t>- увеличение количества выставочных проектов;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1B68F5">
        <w:rPr>
          <w:color w:val="00B0F0"/>
        </w:rPr>
        <w:t>- количество экземпляров новых изданий, поступивших в фонд библиотек Хатангской ЦБС, в расчете на 1 000 жителей;</w:t>
      </w:r>
    </w:p>
    <w:p w:rsidR="006A20B3" w:rsidRPr="001B68F5" w:rsidRDefault="006A20B3" w:rsidP="006A20B3">
      <w:pPr>
        <w:spacing w:line="233" w:lineRule="auto"/>
        <w:jc w:val="both"/>
        <w:rPr>
          <w:bCs/>
          <w:color w:val="00B0F0"/>
        </w:rPr>
      </w:pPr>
      <w:r w:rsidRPr="001B68F5">
        <w:rPr>
          <w:color w:val="00B0F0"/>
        </w:rPr>
        <w:t>- среднее число книговыдач в расчёте на 1000 жителей.</w:t>
      </w:r>
    </w:p>
    <w:p w:rsidR="006A20B3" w:rsidRPr="001B68F5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color w:val="00B0F0"/>
        </w:rPr>
      </w:pPr>
    </w:p>
    <w:p w:rsidR="006A20B3" w:rsidRPr="001B68F5" w:rsidRDefault="006A20B3" w:rsidP="006A20B3">
      <w:pPr>
        <w:ind w:firstLine="540"/>
        <w:jc w:val="both"/>
        <w:rPr>
          <w:bCs/>
          <w:color w:val="00B0F0"/>
        </w:rPr>
      </w:pPr>
      <w:r w:rsidRPr="001B68F5">
        <w:rPr>
          <w:bCs/>
          <w:color w:val="00B0F0"/>
        </w:rPr>
        <w:t>Целевые индикаторы приведены в приложении № 1 к подпрограмме.</w:t>
      </w:r>
    </w:p>
    <w:p w:rsidR="006A20B3" w:rsidRPr="001B68F5" w:rsidRDefault="006A20B3" w:rsidP="006A20B3">
      <w:pPr>
        <w:autoSpaceDE w:val="0"/>
        <w:autoSpaceDN w:val="0"/>
        <w:adjustRightInd w:val="0"/>
        <w:ind w:firstLine="709"/>
        <w:jc w:val="center"/>
        <w:rPr>
          <w:b/>
          <w:color w:val="00B0F0"/>
        </w:rPr>
      </w:pPr>
    </w:p>
    <w:p w:rsidR="006A20B3" w:rsidRPr="001B68F5" w:rsidRDefault="006A20B3" w:rsidP="006A20B3">
      <w:pPr>
        <w:autoSpaceDE w:val="0"/>
        <w:autoSpaceDN w:val="0"/>
        <w:adjustRightInd w:val="0"/>
        <w:jc w:val="center"/>
        <w:rPr>
          <w:color w:val="00B0F0"/>
        </w:rPr>
      </w:pPr>
      <w:r w:rsidRPr="001B68F5">
        <w:rPr>
          <w:color w:val="00B0F0"/>
        </w:rPr>
        <w:t>2.6. Механизм реализации подпрограммы</w:t>
      </w:r>
    </w:p>
    <w:p w:rsidR="006A20B3" w:rsidRPr="001B68F5" w:rsidRDefault="006A20B3" w:rsidP="006A20B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B0F0"/>
        </w:rPr>
      </w:pPr>
    </w:p>
    <w:p w:rsidR="006A20B3" w:rsidRPr="001B68F5" w:rsidRDefault="006A20B3" w:rsidP="006A20B3">
      <w:pPr>
        <w:autoSpaceDE w:val="0"/>
        <w:autoSpaceDN w:val="0"/>
        <w:adjustRightInd w:val="0"/>
        <w:ind w:firstLine="720"/>
        <w:jc w:val="both"/>
        <w:rPr>
          <w:color w:val="00B0F0"/>
        </w:rPr>
      </w:pPr>
      <w:r w:rsidRPr="001B68F5">
        <w:rPr>
          <w:color w:val="00B0F0"/>
        </w:rPr>
        <w:t>2.3.1. Главный распорядитель бюджетных средств – Отдел культуры</w:t>
      </w:r>
      <w:r w:rsidR="00B6074F" w:rsidRPr="001B68F5">
        <w:rPr>
          <w:color w:val="00B0F0"/>
        </w:rPr>
        <w:t>, молодежной политики и спорта</w:t>
      </w:r>
      <w:r w:rsidRPr="001B68F5">
        <w:rPr>
          <w:color w:val="00B0F0"/>
        </w:rPr>
        <w:t xml:space="preserve"> администрации сельского поселения Хатанга (далее – Отдел) </w:t>
      </w:r>
    </w:p>
    <w:p w:rsidR="006A20B3" w:rsidRPr="001B68F5" w:rsidRDefault="006A20B3" w:rsidP="006A20B3">
      <w:pPr>
        <w:autoSpaceDE w:val="0"/>
        <w:autoSpaceDN w:val="0"/>
        <w:adjustRightInd w:val="0"/>
        <w:ind w:firstLine="720"/>
        <w:jc w:val="both"/>
        <w:rPr>
          <w:color w:val="00B0F0"/>
        </w:rPr>
      </w:pPr>
      <w:r w:rsidRPr="001B68F5">
        <w:rPr>
          <w:color w:val="00B0F0"/>
        </w:rPr>
        <w:t xml:space="preserve">2.3.2. Реализация мероприятий подпрограммы осуществляется путем </w:t>
      </w:r>
      <w:r w:rsidR="00F77436" w:rsidRPr="001B68F5">
        <w:rPr>
          <w:color w:val="00B0F0"/>
        </w:rPr>
        <w:t>финансирования выполнения</w:t>
      </w:r>
      <w:r w:rsidRPr="001B68F5">
        <w:rPr>
          <w:color w:val="00B0F0"/>
        </w:rPr>
        <w:t xml:space="preserve"> </w:t>
      </w:r>
      <w:r w:rsidR="00F77436" w:rsidRPr="001B68F5">
        <w:rPr>
          <w:color w:val="00B0F0"/>
        </w:rPr>
        <w:t>муниципального задания</w:t>
      </w:r>
      <w:r w:rsidRPr="001B68F5">
        <w:rPr>
          <w:color w:val="00B0F0"/>
        </w:rPr>
        <w:t xml:space="preserve"> на оказание муниципальных услуг (выполнение работ) структурными подразделениями МБУК «КДК»</w:t>
      </w:r>
    </w:p>
    <w:p w:rsidR="006A20B3" w:rsidRPr="001B68F5" w:rsidRDefault="006A20B3" w:rsidP="006A20B3">
      <w:pPr>
        <w:autoSpaceDE w:val="0"/>
        <w:autoSpaceDN w:val="0"/>
        <w:adjustRightInd w:val="0"/>
        <w:ind w:firstLine="720"/>
        <w:jc w:val="both"/>
        <w:rPr>
          <w:color w:val="00B0F0"/>
        </w:rPr>
      </w:pPr>
      <w:r w:rsidRPr="001B68F5">
        <w:rPr>
          <w:color w:val="00B0F0"/>
        </w:rPr>
        <w:t xml:space="preserve">   Постановка цели </w:t>
      </w:r>
      <w:r w:rsidR="00F77436" w:rsidRPr="001B68F5">
        <w:rPr>
          <w:color w:val="00B0F0"/>
        </w:rPr>
        <w:t>подпрограммы и</w:t>
      </w:r>
      <w:r w:rsidRPr="001B68F5">
        <w:rPr>
          <w:color w:val="00B0F0"/>
        </w:rPr>
        <w:t xml:space="preserve"> формирование механизма ее достижения осуществляется в соответствии со следующими законодательными актами:</w:t>
      </w:r>
    </w:p>
    <w:p w:rsidR="006A20B3" w:rsidRPr="001B68F5" w:rsidRDefault="006A20B3" w:rsidP="006A20B3">
      <w:pPr>
        <w:autoSpaceDE w:val="0"/>
        <w:autoSpaceDN w:val="0"/>
        <w:adjustRightInd w:val="0"/>
        <w:jc w:val="both"/>
        <w:outlineLvl w:val="1"/>
        <w:rPr>
          <w:color w:val="00B0F0"/>
        </w:rPr>
      </w:pPr>
      <w:r w:rsidRPr="001B68F5">
        <w:rPr>
          <w:color w:val="00B0F0"/>
        </w:rPr>
        <w:t>- Федеральный закон от 29.12.2012 № 273-ФЗ «Об образовании в Российской Федерации»;</w:t>
      </w:r>
    </w:p>
    <w:p w:rsidR="006A20B3" w:rsidRPr="001B68F5" w:rsidRDefault="006A20B3" w:rsidP="006A20B3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00B0F0"/>
        </w:rPr>
      </w:pPr>
      <w:r w:rsidRPr="001B68F5">
        <w:rPr>
          <w:color w:val="00B0F0"/>
        </w:rPr>
        <w:t xml:space="preserve">- Федеральный </w:t>
      </w:r>
      <w:hyperlink r:id="rId6" w:history="1">
        <w:r w:rsidRPr="001B68F5">
          <w:rPr>
            <w:color w:val="00B0F0"/>
          </w:rPr>
          <w:t>закон</w:t>
        </w:r>
      </w:hyperlink>
      <w:r w:rsidRPr="001B68F5">
        <w:rPr>
          <w:color w:val="00B0F0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6A20B3" w:rsidRPr="001B68F5" w:rsidRDefault="00F77436" w:rsidP="006A20B3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00B0F0"/>
        </w:rPr>
      </w:pPr>
      <w:r w:rsidRPr="001B68F5">
        <w:rPr>
          <w:color w:val="00B0F0"/>
        </w:rPr>
        <w:t>- «</w:t>
      </w:r>
      <w:r w:rsidR="006A20B3" w:rsidRPr="001B68F5">
        <w:rPr>
          <w:color w:val="00B0F0"/>
        </w:rPr>
        <w:t>Основы законодательства Российской Федерации о культуре» от 09.10.1992 № 3612-1;</w:t>
      </w:r>
    </w:p>
    <w:p w:rsidR="006A20B3" w:rsidRPr="001B68F5" w:rsidRDefault="006A20B3" w:rsidP="006A20B3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00B0F0"/>
        </w:rPr>
      </w:pPr>
      <w:r w:rsidRPr="001B68F5">
        <w:rPr>
          <w:color w:val="00B0F0"/>
        </w:rPr>
        <w:t xml:space="preserve">-   Закон Красноярского края от 28.06.2007 </w:t>
      </w:r>
      <w:r w:rsidR="00F77436" w:rsidRPr="001B68F5">
        <w:rPr>
          <w:color w:val="00B0F0"/>
        </w:rPr>
        <w:t>№ 2</w:t>
      </w:r>
      <w:r w:rsidRPr="001B68F5">
        <w:rPr>
          <w:color w:val="00B0F0"/>
        </w:rPr>
        <w:t>-190 «О культуре»;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1B68F5">
        <w:rPr>
          <w:color w:val="00B0F0"/>
        </w:rPr>
        <w:t xml:space="preserve">- Федеральный </w:t>
      </w:r>
      <w:hyperlink r:id="rId7" w:history="1">
        <w:r w:rsidRPr="001B68F5">
          <w:rPr>
            <w:color w:val="00B0F0"/>
          </w:rPr>
          <w:t>закон</w:t>
        </w:r>
      </w:hyperlink>
      <w:r w:rsidRPr="001B68F5">
        <w:rPr>
          <w:color w:val="00B0F0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</w:p>
    <w:p w:rsidR="006A20B3" w:rsidRPr="001B68F5" w:rsidRDefault="006A20B3" w:rsidP="006A20B3">
      <w:pPr>
        <w:autoSpaceDE w:val="0"/>
        <w:autoSpaceDN w:val="0"/>
        <w:adjustRightInd w:val="0"/>
        <w:ind w:firstLine="709"/>
        <w:jc w:val="center"/>
        <w:rPr>
          <w:color w:val="00B0F0"/>
        </w:rPr>
      </w:pPr>
      <w:r w:rsidRPr="001B68F5">
        <w:rPr>
          <w:color w:val="00B0F0"/>
        </w:rPr>
        <w:t>2.7. Управление подпрограммой и контроль за ходом ее выполнения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jc w:val="both"/>
        <w:rPr>
          <w:color w:val="00B0F0"/>
        </w:rPr>
      </w:pP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1B68F5">
        <w:rPr>
          <w:color w:val="00B0F0"/>
        </w:rPr>
        <w:t>2.4.1. Текущее управление и контроль за реализацией подпрограммы осуществляет Отдел культуры</w:t>
      </w:r>
      <w:r w:rsidR="00B6074F" w:rsidRPr="001B68F5">
        <w:rPr>
          <w:color w:val="00B0F0"/>
        </w:rPr>
        <w:t>, молодежной политики и спорта</w:t>
      </w:r>
      <w:r w:rsidRPr="001B68F5">
        <w:rPr>
          <w:color w:val="00B0F0"/>
        </w:rPr>
        <w:t xml:space="preserve"> администрации сельского поселения Хатанга.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1B68F5">
        <w:rPr>
          <w:color w:val="00B0F0"/>
        </w:rPr>
        <w:t xml:space="preserve">МБУК «КДК» несет ответственность за реализацию подпрограммы, достижение конечного результата, </w:t>
      </w:r>
      <w:r w:rsidR="00F77436" w:rsidRPr="001B68F5">
        <w:rPr>
          <w:color w:val="00B0F0"/>
        </w:rPr>
        <w:t>целевое и</w:t>
      </w:r>
      <w:r w:rsidRPr="001B68F5">
        <w:rPr>
          <w:color w:val="00B0F0"/>
        </w:rPr>
        <w:t xml:space="preserve"> эффективное использование финансовых средств, выделяемых на выполнение подпрограммы.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1B68F5">
        <w:rPr>
          <w:color w:val="00B0F0"/>
        </w:rPr>
        <w:t>2.4.2. МБУК «КДК» осуществляет   подготовку отчетов о реализации подпрограммы.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1B68F5">
        <w:rPr>
          <w:color w:val="00B0F0"/>
        </w:rPr>
        <w:t xml:space="preserve">2.4.3. МБУК «КДК» ежеквартально не позднее 10 числа второго месяца, следующего за отчетным, направляют в Отдел отчет о реализации подпрограммы. 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708"/>
        <w:jc w:val="both"/>
        <w:rPr>
          <w:color w:val="00B0F0"/>
        </w:rPr>
      </w:pPr>
      <w:r w:rsidRPr="001B68F5">
        <w:rPr>
          <w:color w:val="00B0F0"/>
        </w:rPr>
        <w:t>2.4.4. МБУК «</w:t>
      </w:r>
      <w:r w:rsidR="00F77436" w:rsidRPr="001B68F5">
        <w:rPr>
          <w:color w:val="00B0F0"/>
        </w:rPr>
        <w:t>КДК» ежегодно</w:t>
      </w:r>
      <w:r w:rsidRPr="001B68F5">
        <w:rPr>
          <w:color w:val="00B0F0"/>
        </w:rPr>
        <w:t xml:space="preserve"> формируют годовой отчет о ходе реализации подпрограммы и направляют его в Отдел до 1 марта года, следующего за отчетным.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1B68F5">
        <w:rPr>
          <w:color w:val="00B0F0"/>
        </w:rPr>
        <w:t xml:space="preserve">2.4.5. Обеспечение целевого расходования бюджетных средств, контроля </w:t>
      </w:r>
      <w:r w:rsidRPr="001B68F5">
        <w:rPr>
          <w:color w:val="00B0F0"/>
        </w:rPr>
        <w:br/>
        <w:t>за ходом реализации мероприятий подпрограммы и за достижением конечных результатов осуществляется главным распорядителем бюджетных средств и получателем бюджетных средств.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1B68F5">
        <w:rPr>
          <w:color w:val="00B0F0"/>
        </w:rPr>
        <w:lastRenderedPageBreak/>
        <w:t>2.4.7. Контроль за соблюдением условий выделения, получения, целевого использования и возврата средств краевого бюджета осуществляет Финансовый отдел Администрации сельского поселения Хатанга.</w:t>
      </w:r>
    </w:p>
    <w:p w:rsidR="006A20B3" w:rsidRPr="001B68F5" w:rsidRDefault="006A20B3" w:rsidP="006A20B3">
      <w:pPr>
        <w:autoSpaceDE w:val="0"/>
        <w:autoSpaceDN w:val="0"/>
        <w:adjustRightInd w:val="0"/>
        <w:rPr>
          <w:color w:val="00B0F0"/>
        </w:rPr>
      </w:pPr>
    </w:p>
    <w:p w:rsidR="006A20B3" w:rsidRPr="001B68F5" w:rsidRDefault="006A20B3" w:rsidP="006A20B3">
      <w:pPr>
        <w:autoSpaceDE w:val="0"/>
        <w:autoSpaceDN w:val="0"/>
        <w:adjustRightInd w:val="0"/>
        <w:ind w:firstLine="709"/>
        <w:jc w:val="center"/>
        <w:rPr>
          <w:color w:val="00B0F0"/>
        </w:rPr>
      </w:pPr>
      <w:r w:rsidRPr="001B68F5">
        <w:rPr>
          <w:color w:val="00B0F0"/>
        </w:rPr>
        <w:t>2.8. Оценка социально-экономической эффективности</w:t>
      </w:r>
    </w:p>
    <w:p w:rsidR="006A20B3" w:rsidRPr="001B68F5" w:rsidRDefault="006A20B3" w:rsidP="006A20B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B0F0"/>
        </w:rPr>
      </w:pPr>
    </w:p>
    <w:p w:rsidR="006A20B3" w:rsidRPr="001B68F5" w:rsidRDefault="006A20B3" w:rsidP="006A20B3">
      <w:pPr>
        <w:pStyle w:val="3"/>
        <w:spacing w:after="0"/>
        <w:ind w:left="0" w:firstLine="540"/>
        <w:jc w:val="both"/>
        <w:rPr>
          <w:color w:val="00B0F0"/>
          <w:sz w:val="24"/>
          <w:szCs w:val="24"/>
        </w:rPr>
      </w:pPr>
      <w:r w:rsidRPr="001B68F5">
        <w:rPr>
          <w:color w:val="00B0F0"/>
          <w:sz w:val="24"/>
          <w:szCs w:val="24"/>
        </w:rPr>
        <w:t>Экономическая эффективность и результативность реализации подпрограммы зависят от степени достижения ожидаемого конечного результата.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1B68F5">
        <w:rPr>
          <w:color w:val="00B0F0"/>
        </w:rPr>
        <w:t>Ожидаемые результаты:</w:t>
      </w:r>
    </w:p>
    <w:p w:rsidR="006A20B3" w:rsidRPr="001B68F5" w:rsidRDefault="006A20B3" w:rsidP="006A20B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B0F0"/>
        </w:rPr>
      </w:pPr>
      <w:r w:rsidRPr="001B68F5">
        <w:rPr>
          <w:color w:val="00B0F0"/>
        </w:rPr>
        <w:t>- количество посетителей подразделений культурно-досугового типа составит по годам: в 2014 году –</w:t>
      </w:r>
      <w:r w:rsidRPr="001B68F5">
        <w:rPr>
          <w:color w:val="00B0F0"/>
          <w:shd w:val="clear" w:color="auto" w:fill="FFFFFF"/>
        </w:rPr>
        <w:t>65 тыс</w:t>
      </w:r>
      <w:r w:rsidRPr="001B68F5">
        <w:rPr>
          <w:color w:val="00B0F0"/>
        </w:rPr>
        <w:t>. человек, в 2015 году –</w:t>
      </w:r>
      <w:r w:rsidRPr="001B68F5">
        <w:rPr>
          <w:color w:val="00B0F0"/>
          <w:shd w:val="clear" w:color="auto" w:fill="FFFFFF"/>
        </w:rPr>
        <w:t xml:space="preserve">65,007 тыс. </w:t>
      </w:r>
      <w:r w:rsidR="00F77436" w:rsidRPr="001B68F5">
        <w:rPr>
          <w:color w:val="00B0F0"/>
        </w:rPr>
        <w:t>человек, в</w:t>
      </w:r>
      <w:r w:rsidRPr="001B68F5">
        <w:rPr>
          <w:color w:val="00B0F0"/>
        </w:rPr>
        <w:t xml:space="preserve"> 2016 году –</w:t>
      </w:r>
      <w:r w:rsidRPr="001B68F5">
        <w:rPr>
          <w:color w:val="00B0F0"/>
          <w:shd w:val="clear" w:color="auto" w:fill="FFFFFF"/>
        </w:rPr>
        <w:t>65,014</w:t>
      </w:r>
      <w:r w:rsidRPr="001B68F5">
        <w:rPr>
          <w:color w:val="00B0F0"/>
        </w:rPr>
        <w:t xml:space="preserve"> тыс. человек; 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1B68F5">
        <w:rPr>
          <w:color w:val="00B0F0"/>
        </w:rPr>
        <w:t xml:space="preserve">- количество мероприятий, направленных на сохранение и развитие </w:t>
      </w:r>
      <w:r w:rsidR="004F11E5" w:rsidRPr="001B68F5">
        <w:rPr>
          <w:color w:val="00B0F0"/>
        </w:rPr>
        <w:t xml:space="preserve">традиционной народной культуры </w:t>
      </w:r>
      <w:r w:rsidRPr="001B68F5">
        <w:rPr>
          <w:color w:val="00B0F0"/>
        </w:rPr>
        <w:t>по годам: в 2014 году – 105 ед., в 2015 году – 110 ед., в 2016 году – 110 ед.;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1B68F5">
        <w:rPr>
          <w:color w:val="00B0F0"/>
        </w:rPr>
        <w:t xml:space="preserve">количество </w:t>
      </w:r>
      <w:r w:rsidR="001F2D46" w:rsidRPr="001B68F5">
        <w:rPr>
          <w:color w:val="00B0F0"/>
        </w:rPr>
        <w:t>пользователей</w:t>
      </w:r>
      <w:r w:rsidRPr="001B68F5">
        <w:rPr>
          <w:color w:val="00B0F0"/>
        </w:rPr>
        <w:t xml:space="preserve"> библиотек составит по годам: в 2014 году – не </w:t>
      </w:r>
      <w:r w:rsidR="00F77436" w:rsidRPr="001B68F5">
        <w:rPr>
          <w:color w:val="00B0F0"/>
        </w:rPr>
        <w:t>менее 4</w:t>
      </w:r>
      <w:r w:rsidRPr="001B68F5">
        <w:rPr>
          <w:color w:val="00B0F0"/>
        </w:rPr>
        <w:t xml:space="preserve"> 450 человек, в 2015 году – не менее 4 455 человек, в 2016 году – не менее 4 500 человек;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1B68F5">
        <w:rPr>
          <w:color w:val="00B0F0"/>
        </w:rPr>
        <w:t xml:space="preserve">число </w:t>
      </w:r>
      <w:r w:rsidR="00EB0225" w:rsidRPr="001B68F5">
        <w:rPr>
          <w:color w:val="00B0F0"/>
        </w:rPr>
        <w:t xml:space="preserve">выдач документов </w:t>
      </w:r>
      <w:r w:rsidRPr="001B68F5">
        <w:rPr>
          <w:color w:val="00B0F0"/>
        </w:rPr>
        <w:t xml:space="preserve">составит: в 2014 году 107 600 экз.; в </w:t>
      </w:r>
      <w:smartTag w:uri="urn:schemas-microsoft-com:office:smarttags" w:element="metricconverter">
        <w:smartTagPr>
          <w:attr w:name="ProductID" w:val="2015 г"/>
        </w:smartTagPr>
        <w:r w:rsidRPr="001B68F5">
          <w:rPr>
            <w:color w:val="00B0F0"/>
          </w:rPr>
          <w:t>2015 г</w:t>
        </w:r>
      </w:smartTag>
      <w:r w:rsidRPr="001B68F5">
        <w:rPr>
          <w:color w:val="00B0F0"/>
        </w:rPr>
        <w:t xml:space="preserve">. – </w:t>
      </w:r>
      <w:r w:rsidR="00F77436" w:rsidRPr="001B68F5">
        <w:rPr>
          <w:color w:val="00B0F0"/>
        </w:rPr>
        <w:t>107610 экз.</w:t>
      </w:r>
      <w:r w:rsidRPr="001B68F5">
        <w:rPr>
          <w:color w:val="00B0F0"/>
        </w:rPr>
        <w:t xml:space="preserve">; в </w:t>
      </w:r>
      <w:smartTag w:uri="urn:schemas-microsoft-com:office:smarttags" w:element="metricconverter">
        <w:smartTagPr>
          <w:attr w:name="ProductID" w:val="2016 г"/>
        </w:smartTagPr>
        <w:r w:rsidRPr="001B68F5">
          <w:rPr>
            <w:color w:val="00B0F0"/>
          </w:rPr>
          <w:t>2016 г</w:t>
        </w:r>
      </w:smartTag>
      <w:r w:rsidRPr="001B68F5">
        <w:rPr>
          <w:color w:val="00B0F0"/>
        </w:rPr>
        <w:t xml:space="preserve">. – </w:t>
      </w:r>
      <w:r w:rsidR="00F77436" w:rsidRPr="001B68F5">
        <w:rPr>
          <w:color w:val="00B0F0"/>
        </w:rPr>
        <w:t>107620 экз.</w:t>
      </w:r>
    </w:p>
    <w:p w:rsidR="006A20B3" w:rsidRPr="001B68F5" w:rsidRDefault="006A20B3" w:rsidP="006A20B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1B68F5">
        <w:rPr>
          <w:rFonts w:ascii="Times New Roman" w:hAnsi="Times New Roman" w:cs="Times New Roman"/>
          <w:color w:val="00B0F0"/>
          <w:sz w:val="24"/>
          <w:szCs w:val="24"/>
        </w:rPr>
        <w:t>Реализация мероприятий подпрограммы будет способствовать: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1B68F5">
        <w:rPr>
          <w:color w:val="00B0F0"/>
        </w:rPr>
        <w:t>- сохранению традиционной народной культуры, содействию сохранению и развитию народных художественных промыслов и ремесел;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1B68F5">
        <w:rPr>
          <w:color w:val="00B0F0"/>
        </w:rPr>
        <w:t>- повышению качества и доступности культурно-досуговых услуг;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1B68F5">
        <w:rPr>
          <w:color w:val="00B0F0"/>
        </w:rPr>
        <w:t>- росту вовлеченности всех групп населения в активную творческую деятельность;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1B68F5">
        <w:rPr>
          <w:color w:val="00B0F0"/>
        </w:rPr>
        <w:t>- повышению уровня проведения культурных мероприятий.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1B68F5">
        <w:rPr>
          <w:color w:val="00B0F0"/>
        </w:rPr>
        <w:t xml:space="preserve">- обеспечению прав населения края на свободный доступ к информации, культурным ценностям; 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1B68F5">
        <w:rPr>
          <w:color w:val="00B0F0"/>
        </w:rPr>
        <w:t>- повышению уровня комплектования библиотечных фондов; повышению качества и доступности библиотечных услуг;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1B68F5">
        <w:rPr>
          <w:color w:val="00B0F0"/>
        </w:rPr>
        <w:t>- расширению разнообразия библиотечных услуг;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1B68F5">
        <w:rPr>
          <w:color w:val="00B0F0"/>
        </w:rPr>
        <w:t>- росту востребованности услуг библиотек у населения.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00B0F0"/>
        </w:rPr>
      </w:pPr>
    </w:p>
    <w:p w:rsidR="006A20B3" w:rsidRPr="001B68F5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00B0F0"/>
        </w:rPr>
      </w:pPr>
      <w:r w:rsidRPr="001B68F5">
        <w:rPr>
          <w:color w:val="00B0F0"/>
        </w:rPr>
        <w:t>2.9. Мероприятия подпрограммы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00B0F0"/>
        </w:rPr>
      </w:pPr>
    </w:p>
    <w:p w:rsidR="006A20B3" w:rsidRPr="001B68F5" w:rsidRDefault="003A552F" w:rsidP="006A20B3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color w:val="00B0F0"/>
        </w:rPr>
      </w:pPr>
      <w:hyperlink w:anchor="Par573" w:history="1">
        <w:r w:rsidR="006A20B3" w:rsidRPr="001B68F5">
          <w:rPr>
            <w:color w:val="00B0F0"/>
          </w:rPr>
          <w:t>Перечень</w:t>
        </w:r>
      </w:hyperlink>
      <w:r w:rsidR="006A20B3" w:rsidRPr="001B68F5">
        <w:rPr>
          <w:color w:val="00B0F0"/>
        </w:rPr>
        <w:t xml:space="preserve"> мероприятий подпрограммы приведен в приложении № 2 к подпрограмме.</w:t>
      </w: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</w:p>
    <w:p w:rsidR="006A20B3" w:rsidRPr="001B68F5" w:rsidRDefault="006A20B3" w:rsidP="006A20B3">
      <w:pPr>
        <w:tabs>
          <w:tab w:val="left" w:pos="2805"/>
        </w:tabs>
        <w:jc w:val="center"/>
        <w:rPr>
          <w:color w:val="00B0F0"/>
        </w:rPr>
      </w:pPr>
      <w:r w:rsidRPr="001B68F5">
        <w:rPr>
          <w:color w:val="00B0F0"/>
        </w:rPr>
        <w:t xml:space="preserve">2.10. Обоснование финансовых, материальных и трудовых </w:t>
      </w:r>
    </w:p>
    <w:p w:rsidR="006A20B3" w:rsidRPr="001B68F5" w:rsidRDefault="006A20B3" w:rsidP="006A20B3">
      <w:pPr>
        <w:tabs>
          <w:tab w:val="left" w:pos="2805"/>
        </w:tabs>
        <w:jc w:val="center"/>
        <w:rPr>
          <w:color w:val="00B0F0"/>
        </w:rPr>
      </w:pPr>
      <w:r w:rsidRPr="001B68F5">
        <w:rPr>
          <w:color w:val="00B0F0"/>
        </w:rPr>
        <w:t xml:space="preserve">затрат (ресурсное обеспечение подпрограммы) с указанием </w:t>
      </w:r>
    </w:p>
    <w:p w:rsidR="006A20B3" w:rsidRPr="001B68F5" w:rsidRDefault="006A20B3" w:rsidP="006A20B3">
      <w:pPr>
        <w:tabs>
          <w:tab w:val="left" w:pos="2805"/>
        </w:tabs>
        <w:jc w:val="center"/>
        <w:rPr>
          <w:color w:val="00B0F0"/>
        </w:rPr>
      </w:pPr>
      <w:r w:rsidRPr="001B68F5">
        <w:rPr>
          <w:color w:val="00B0F0"/>
        </w:rPr>
        <w:t>источников финансирования</w:t>
      </w:r>
    </w:p>
    <w:p w:rsidR="006A20B3" w:rsidRPr="001B68F5" w:rsidRDefault="006A20B3" w:rsidP="006A20B3">
      <w:pPr>
        <w:tabs>
          <w:tab w:val="left" w:pos="2805"/>
        </w:tabs>
        <w:jc w:val="center"/>
        <w:rPr>
          <w:b/>
          <w:color w:val="00B0F0"/>
        </w:rPr>
      </w:pPr>
    </w:p>
    <w:p w:rsidR="006A20B3" w:rsidRPr="001B68F5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1B68F5">
        <w:rPr>
          <w:color w:val="00B0F0"/>
        </w:rPr>
        <w:t>Мероприятия подпрограммы реализуются за счет средств местного бюджета, предусмотренных на финансирование муниципального задания на выполнение работ, оказание услуг структурными подразделениями МБУК «КДК»</w:t>
      </w:r>
      <w:r w:rsidR="00E73025" w:rsidRPr="001B68F5">
        <w:rPr>
          <w:color w:val="00B0F0"/>
        </w:rPr>
        <w:t xml:space="preserve">, а также за счет целевых средств из </w:t>
      </w:r>
      <w:r w:rsidR="00E9291F" w:rsidRPr="001B68F5">
        <w:rPr>
          <w:color w:val="00B0F0"/>
        </w:rPr>
        <w:t xml:space="preserve">федерального, </w:t>
      </w:r>
      <w:r w:rsidR="00E73025" w:rsidRPr="001B68F5">
        <w:rPr>
          <w:color w:val="00B0F0"/>
        </w:rPr>
        <w:t>краевого</w:t>
      </w:r>
      <w:r w:rsidR="00414255" w:rsidRPr="001B68F5">
        <w:rPr>
          <w:color w:val="00B0F0"/>
        </w:rPr>
        <w:t xml:space="preserve"> и районного</w:t>
      </w:r>
      <w:r w:rsidR="00E73025" w:rsidRPr="001B68F5">
        <w:rPr>
          <w:color w:val="00B0F0"/>
        </w:rPr>
        <w:t xml:space="preserve"> бюджет</w:t>
      </w:r>
      <w:r w:rsidR="00414255" w:rsidRPr="001B68F5">
        <w:rPr>
          <w:color w:val="00B0F0"/>
        </w:rPr>
        <w:t>ов</w:t>
      </w:r>
      <w:r w:rsidRPr="001B68F5">
        <w:rPr>
          <w:color w:val="00B0F0"/>
        </w:rPr>
        <w:t>.</w:t>
      </w:r>
    </w:p>
    <w:p w:rsidR="006A20B3" w:rsidRPr="001B68F5" w:rsidRDefault="006A20B3" w:rsidP="006A20B3">
      <w:pPr>
        <w:autoSpaceDE w:val="0"/>
        <w:autoSpaceDN w:val="0"/>
        <w:adjustRightInd w:val="0"/>
        <w:jc w:val="both"/>
        <w:rPr>
          <w:color w:val="00B0F0"/>
        </w:rPr>
      </w:pPr>
      <w:r w:rsidRPr="001B68F5">
        <w:rPr>
          <w:color w:val="00B0F0"/>
        </w:rPr>
        <w:t>Общий объем финансирования подпрограммы составляет</w:t>
      </w:r>
      <w:r w:rsidR="00E73025" w:rsidRPr="001B68F5">
        <w:rPr>
          <w:color w:val="00B0F0"/>
        </w:rPr>
        <w:t xml:space="preserve"> </w:t>
      </w:r>
      <w:r w:rsidR="00F37E94" w:rsidRPr="001B68F5">
        <w:rPr>
          <w:color w:val="00B0F0"/>
        </w:rPr>
        <w:t>563 042,17</w:t>
      </w:r>
      <w:r w:rsidR="00E73025" w:rsidRPr="001B68F5">
        <w:rPr>
          <w:color w:val="00B0F0"/>
        </w:rPr>
        <w:t xml:space="preserve"> </w:t>
      </w:r>
      <w:r w:rsidRPr="001B68F5">
        <w:rPr>
          <w:color w:val="00B0F0"/>
        </w:rPr>
        <w:t>тыс. рублей, из них по годам:</w:t>
      </w:r>
    </w:p>
    <w:p w:rsidR="006A20B3" w:rsidRPr="001B68F5" w:rsidRDefault="006A20B3" w:rsidP="006A20B3">
      <w:pPr>
        <w:autoSpaceDE w:val="0"/>
        <w:autoSpaceDN w:val="0"/>
        <w:adjustRightInd w:val="0"/>
        <w:jc w:val="both"/>
        <w:rPr>
          <w:color w:val="00B0F0"/>
        </w:rPr>
      </w:pPr>
      <w:r w:rsidRPr="001B68F5">
        <w:rPr>
          <w:color w:val="00B0F0"/>
        </w:rPr>
        <w:t xml:space="preserve">2014 год – </w:t>
      </w:r>
      <w:r w:rsidR="003D11D5" w:rsidRPr="001B68F5">
        <w:rPr>
          <w:color w:val="00B0F0"/>
        </w:rPr>
        <w:t>116 665,80</w:t>
      </w:r>
      <w:r w:rsidR="00E9291F" w:rsidRPr="001B68F5">
        <w:rPr>
          <w:color w:val="00B0F0"/>
        </w:rPr>
        <w:t xml:space="preserve"> </w:t>
      </w:r>
      <w:r w:rsidRPr="001B68F5">
        <w:rPr>
          <w:color w:val="00B0F0"/>
        </w:rPr>
        <w:t xml:space="preserve">тыс. рублей;                    </w:t>
      </w:r>
    </w:p>
    <w:p w:rsidR="006A20B3" w:rsidRPr="001B68F5" w:rsidRDefault="006A20B3" w:rsidP="006A20B3">
      <w:pPr>
        <w:autoSpaceDE w:val="0"/>
        <w:autoSpaceDN w:val="0"/>
        <w:adjustRightInd w:val="0"/>
        <w:jc w:val="both"/>
        <w:rPr>
          <w:color w:val="00B0F0"/>
        </w:rPr>
      </w:pPr>
      <w:r w:rsidRPr="001B68F5">
        <w:rPr>
          <w:color w:val="00B0F0"/>
        </w:rPr>
        <w:t xml:space="preserve">2015 год – </w:t>
      </w:r>
      <w:r w:rsidR="00940635" w:rsidRPr="001B68F5">
        <w:rPr>
          <w:color w:val="00B0F0"/>
        </w:rPr>
        <w:t>118 135,34</w:t>
      </w:r>
      <w:r w:rsidRPr="001B68F5">
        <w:rPr>
          <w:color w:val="00B0F0"/>
        </w:rPr>
        <w:t xml:space="preserve"> тыс. рублей;                    </w:t>
      </w:r>
    </w:p>
    <w:p w:rsidR="006A20B3" w:rsidRPr="001B68F5" w:rsidRDefault="006A20B3" w:rsidP="006A20B3">
      <w:pPr>
        <w:autoSpaceDE w:val="0"/>
        <w:autoSpaceDN w:val="0"/>
        <w:adjustRightInd w:val="0"/>
        <w:jc w:val="both"/>
        <w:rPr>
          <w:color w:val="00B0F0"/>
        </w:rPr>
      </w:pPr>
      <w:r w:rsidRPr="001B68F5">
        <w:rPr>
          <w:color w:val="00B0F0"/>
        </w:rPr>
        <w:t xml:space="preserve">2016 год – </w:t>
      </w:r>
      <w:r w:rsidR="00F37E94" w:rsidRPr="001B68F5">
        <w:rPr>
          <w:color w:val="00B0F0"/>
        </w:rPr>
        <w:t>110 181,01</w:t>
      </w:r>
      <w:r w:rsidRPr="001B68F5">
        <w:rPr>
          <w:color w:val="00B0F0"/>
        </w:rPr>
        <w:t xml:space="preserve"> тыс. рублей</w:t>
      </w:r>
      <w:r w:rsidR="003D11D5" w:rsidRPr="001B68F5">
        <w:rPr>
          <w:color w:val="00B0F0"/>
        </w:rPr>
        <w:t>;</w:t>
      </w:r>
    </w:p>
    <w:p w:rsidR="003D11D5" w:rsidRPr="001B68F5" w:rsidRDefault="003D11D5" w:rsidP="006A20B3">
      <w:pPr>
        <w:autoSpaceDE w:val="0"/>
        <w:autoSpaceDN w:val="0"/>
        <w:adjustRightInd w:val="0"/>
        <w:jc w:val="both"/>
        <w:rPr>
          <w:bCs/>
          <w:color w:val="00B0F0"/>
        </w:rPr>
      </w:pPr>
      <w:r w:rsidRPr="001B68F5">
        <w:rPr>
          <w:color w:val="00B0F0"/>
        </w:rPr>
        <w:t xml:space="preserve">2017 год – </w:t>
      </w:r>
      <w:r w:rsidR="00F37E94" w:rsidRPr="001B68F5">
        <w:rPr>
          <w:color w:val="00B0F0"/>
        </w:rPr>
        <w:t>107 848,09</w:t>
      </w:r>
      <w:r w:rsidR="00940635" w:rsidRPr="001B68F5">
        <w:rPr>
          <w:color w:val="00B0F0"/>
        </w:rPr>
        <w:t xml:space="preserve"> тыс. рублей;</w:t>
      </w:r>
    </w:p>
    <w:p w:rsidR="006A20B3" w:rsidRPr="001B68F5" w:rsidRDefault="00940635" w:rsidP="001B68F5">
      <w:pPr>
        <w:spacing w:line="233" w:lineRule="auto"/>
        <w:rPr>
          <w:bCs/>
          <w:color w:val="00B0F0"/>
        </w:rPr>
      </w:pPr>
      <w:r w:rsidRPr="001B68F5">
        <w:rPr>
          <w:color w:val="00B0F0"/>
        </w:rPr>
        <w:t>2018 год – 110 211,93 тыс. рублей.</w:t>
      </w:r>
    </w:p>
    <w:p w:rsidR="006A20B3" w:rsidRPr="001B68F5" w:rsidRDefault="006A20B3" w:rsidP="006A20B3">
      <w:pPr>
        <w:autoSpaceDE w:val="0"/>
        <w:autoSpaceDN w:val="0"/>
        <w:adjustRightInd w:val="0"/>
        <w:outlineLvl w:val="2"/>
        <w:rPr>
          <w:rFonts w:eastAsia="Calibri"/>
          <w:color w:val="00B0F0"/>
        </w:rPr>
        <w:sectPr w:rsidR="006A20B3" w:rsidRPr="001B68F5" w:rsidSect="001B68F5">
          <w:headerReference w:type="even" r:id="rId8"/>
          <w:headerReference w:type="default" r:id="rId9"/>
          <w:pgSz w:w="11906" w:h="16838"/>
          <w:pgMar w:top="1134" w:right="850" w:bottom="1276" w:left="1701" w:header="708" w:footer="708" w:gutter="0"/>
          <w:cols w:space="708"/>
          <w:titlePg/>
          <w:docGrid w:linePitch="360"/>
        </w:sectPr>
      </w:pPr>
    </w:p>
    <w:p w:rsidR="006A20B3" w:rsidRPr="001B68F5" w:rsidRDefault="006A20B3" w:rsidP="003D11D5">
      <w:pPr>
        <w:autoSpaceDE w:val="0"/>
        <w:autoSpaceDN w:val="0"/>
        <w:adjustRightInd w:val="0"/>
        <w:jc w:val="right"/>
        <w:outlineLvl w:val="2"/>
        <w:rPr>
          <w:rFonts w:eastAsia="Calibri"/>
          <w:b/>
          <w:color w:val="00B0F0"/>
          <w:sz w:val="20"/>
          <w:szCs w:val="20"/>
        </w:rPr>
      </w:pPr>
      <w:r w:rsidRPr="001B68F5">
        <w:rPr>
          <w:rFonts w:eastAsia="Calibri"/>
          <w:color w:val="00B0F0"/>
        </w:rPr>
        <w:lastRenderedPageBreak/>
        <w:t xml:space="preserve">                                                                                                                                              </w:t>
      </w:r>
      <w:r w:rsidRPr="001B68F5">
        <w:rPr>
          <w:rFonts w:eastAsia="Calibri"/>
          <w:b/>
          <w:color w:val="00B0F0"/>
          <w:sz w:val="20"/>
          <w:szCs w:val="20"/>
        </w:rPr>
        <w:t>Приложение № 1</w:t>
      </w:r>
    </w:p>
    <w:p w:rsidR="006A20B3" w:rsidRPr="001B68F5" w:rsidRDefault="006A20B3" w:rsidP="003D11D5">
      <w:pPr>
        <w:autoSpaceDE w:val="0"/>
        <w:autoSpaceDN w:val="0"/>
        <w:adjustRightInd w:val="0"/>
        <w:ind w:left="8460"/>
        <w:jc w:val="right"/>
        <w:outlineLvl w:val="2"/>
        <w:rPr>
          <w:rFonts w:eastAsia="Calibri"/>
          <w:color w:val="00B0F0"/>
          <w:sz w:val="20"/>
          <w:szCs w:val="20"/>
        </w:rPr>
      </w:pPr>
      <w:r w:rsidRPr="001B68F5">
        <w:rPr>
          <w:rFonts w:eastAsia="Calibri"/>
          <w:color w:val="00B0F0"/>
          <w:sz w:val="20"/>
          <w:szCs w:val="20"/>
        </w:rPr>
        <w:t xml:space="preserve"> к Подпрограмме</w:t>
      </w:r>
      <w:r w:rsidRPr="001B68F5">
        <w:rPr>
          <w:rFonts w:ascii="Calibri" w:eastAsia="Calibri" w:hAnsi="Calibri" w:cs="Calibri"/>
          <w:color w:val="00B0F0"/>
          <w:sz w:val="20"/>
          <w:szCs w:val="20"/>
        </w:rPr>
        <w:t xml:space="preserve"> «</w:t>
      </w:r>
      <w:r w:rsidRPr="001B68F5">
        <w:rPr>
          <w:rFonts w:eastAsia="Calibri"/>
          <w:color w:val="00B0F0"/>
          <w:sz w:val="20"/>
          <w:szCs w:val="20"/>
        </w:rPr>
        <w:t xml:space="preserve">Культурное наследие», реализуемой в рамках муниципальной </w:t>
      </w:r>
      <w:r w:rsidR="0013290C" w:rsidRPr="001B68F5">
        <w:rPr>
          <w:rFonts w:eastAsia="Calibri"/>
          <w:color w:val="00B0F0"/>
          <w:sz w:val="20"/>
          <w:szCs w:val="20"/>
        </w:rPr>
        <w:t>программы «</w:t>
      </w:r>
      <w:r w:rsidRPr="001B68F5">
        <w:rPr>
          <w:rFonts w:eastAsia="Calibri"/>
          <w:color w:val="00B0F0"/>
          <w:sz w:val="20"/>
          <w:szCs w:val="20"/>
        </w:rPr>
        <w:t xml:space="preserve">Развитие культуры в сельском    поселении Хатанга» </w:t>
      </w:r>
    </w:p>
    <w:p w:rsidR="006A20B3" w:rsidRPr="001B68F5" w:rsidRDefault="006A20B3" w:rsidP="006A20B3">
      <w:pPr>
        <w:autoSpaceDE w:val="0"/>
        <w:autoSpaceDN w:val="0"/>
        <w:adjustRightInd w:val="0"/>
        <w:outlineLvl w:val="2"/>
        <w:rPr>
          <w:rFonts w:eastAsia="Calibri"/>
          <w:color w:val="00B0F0"/>
        </w:rPr>
      </w:pPr>
    </w:p>
    <w:p w:rsidR="006A20B3" w:rsidRPr="001B68F5" w:rsidRDefault="006A20B3" w:rsidP="006A20B3">
      <w:pPr>
        <w:autoSpaceDE w:val="0"/>
        <w:autoSpaceDN w:val="0"/>
        <w:adjustRightInd w:val="0"/>
        <w:outlineLvl w:val="2"/>
        <w:rPr>
          <w:rFonts w:eastAsia="Calibri"/>
          <w:b/>
          <w:color w:val="00B0F0"/>
        </w:rPr>
      </w:pPr>
      <w:r w:rsidRPr="001B68F5">
        <w:rPr>
          <w:rFonts w:eastAsia="Calibri"/>
          <w:b/>
          <w:color w:val="00B0F0"/>
        </w:rPr>
        <w:t xml:space="preserve">                                                                                             Перечень целевых индикаторов подпрограммы</w:t>
      </w:r>
    </w:p>
    <w:p w:rsidR="006A20B3" w:rsidRPr="001B68F5" w:rsidRDefault="006A20B3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color w:val="00B0F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726"/>
        <w:gridCol w:w="1234"/>
        <w:gridCol w:w="4247"/>
        <w:gridCol w:w="1317"/>
        <w:gridCol w:w="616"/>
        <w:gridCol w:w="616"/>
        <w:gridCol w:w="616"/>
        <w:gridCol w:w="616"/>
        <w:gridCol w:w="616"/>
        <w:gridCol w:w="616"/>
      </w:tblGrid>
      <w:tr w:rsidR="001B68F5" w:rsidRPr="001B68F5" w:rsidTr="00805A27"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</w:p>
        </w:tc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/>
                <w:color w:val="00B0F0"/>
                <w:sz w:val="20"/>
                <w:szCs w:val="20"/>
              </w:rPr>
              <w:t>Цель, целевые индикаторы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/>
                <w:color w:val="00B0F0"/>
                <w:sz w:val="20"/>
                <w:szCs w:val="20"/>
              </w:rPr>
              <w:t>Единица измерения</w:t>
            </w:r>
          </w:p>
        </w:tc>
        <w:tc>
          <w:tcPr>
            <w:tcW w:w="4247" w:type="dxa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/>
                <w:color w:val="00B0F0"/>
                <w:sz w:val="20"/>
                <w:szCs w:val="20"/>
              </w:rPr>
              <w:t>Источник информации</w:t>
            </w:r>
          </w:p>
        </w:tc>
        <w:tc>
          <w:tcPr>
            <w:tcW w:w="1317" w:type="dxa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/>
                <w:color w:val="00B0F0"/>
                <w:sz w:val="20"/>
                <w:szCs w:val="20"/>
              </w:rPr>
              <w:t>2012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/>
                <w:color w:val="00B0F0"/>
                <w:sz w:val="20"/>
                <w:szCs w:val="20"/>
              </w:rPr>
              <w:t>2013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/>
                <w:color w:val="00B0F0"/>
                <w:sz w:val="20"/>
                <w:szCs w:val="20"/>
              </w:rPr>
              <w:t>2014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/>
                <w:color w:val="00B0F0"/>
                <w:sz w:val="20"/>
                <w:szCs w:val="20"/>
              </w:rPr>
              <w:t>2015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/>
                <w:color w:val="00B0F0"/>
                <w:sz w:val="20"/>
                <w:szCs w:val="20"/>
              </w:rPr>
              <w:t>2016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/>
                <w:color w:val="00B0F0"/>
                <w:sz w:val="20"/>
                <w:szCs w:val="20"/>
              </w:rPr>
              <w:t>2017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/>
                <w:color w:val="00B0F0"/>
                <w:sz w:val="20"/>
                <w:szCs w:val="20"/>
              </w:rPr>
              <w:t>2018</w:t>
            </w:r>
          </w:p>
        </w:tc>
      </w:tr>
      <w:tr w:rsidR="001B68F5" w:rsidRPr="001B68F5" w:rsidTr="006F2067"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/>
                <w:color w:val="00B0F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9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/>
                <w:color w:val="00B0F0"/>
                <w:sz w:val="20"/>
                <w:szCs w:val="20"/>
              </w:rPr>
              <w:t>Цель подпрограммы:</w:t>
            </w:r>
            <w:r w:rsidRPr="001B68F5">
              <w:rPr>
                <w:rFonts w:eastAsia="Calibri" w:cs="Calibri"/>
                <w:color w:val="00B0F0"/>
                <w:sz w:val="20"/>
                <w:szCs w:val="20"/>
              </w:rPr>
              <w:t xml:space="preserve"> Создание условий для развития и реализации культурного и духовного потенциала населения сельского поселения Хатанга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</w:p>
        </w:tc>
      </w:tr>
      <w:tr w:rsidR="001B68F5" w:rsidRPr="001B68F5" w:rsidTr="00805A27"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/>
                <w:color w:val="00B0F0"/>
                <w:sz w:val="20"/>
                <w:szCs w:val="20"/>
              </w:rPr>
              <w:t>1.1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 w:cs="Calibri"/>
                <w:color w:val="00B0F0"/>
                <w:sz w:val="20"/>
                <w:szCs w:val="20"/>
              </w:rPr>
              <w:t>доля представленных (во всех формах) экспонатов «Золотого фонда» Центра народного творчества» от общего количества предметов фонда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247" w:type="dxa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317" w:type="dxa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95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97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</w:p>
        </w:tc>
      </w:tr>
      <w:tr w:rsidR="001B68F5" w:rsidRPr="001B68F5" w:rsidTr="00805A27"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/>
                <w:color w:val="00B0F0"/>
                <w:sz w:val="20"/>
                <w:szCs w:val="20"/>
              </w:rPr>
              <w:t>1.2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 w:cs="Calibri"/>
                <w:color w:val="00B0F0"/>
                <w:sz w:val="20"/>
                <w:szCs w:val="20"/>
              </w:rPr>
              <w:t>доля изделий декоративно- прикладного искусства, информация о которых подготовлена для внесения в электронную базу данных единого реестра ЦНТ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247" w:type="dxa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317" w:type="dxa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</w:p>
        </w:tc>
      </w:tr>
      <w:tr w:rsidR="001B68F5" w:rsidRPr="001B68F5" w:rsidTr="00805A27"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/>
                <w:color w:val="00B0F0"/>
                <w:sz w:val="20"/>
                <w:szCs w:val="20"/>
              </w:rPr>
              <w:t>1.3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 w:cs="Calibri"/>
                <w:color w:val="00B0F0"/>
                <w:sz w:val="20"/>
                <w:szCs w:val="20"/>
              </w:rPr>
              <w:t>доля выставочных экспозиций на каждую 1 000 жителей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4247" w:type="dxa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317" w:type="dxa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</w:p>
        </w:tc>
      </w:tr>
      <w:tr w:rsidR="001B68F5" w:rsidRPr="001B68F5" w:rsidTr="00805A27"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/>
                <w:color w:val="00B0F0"/>
                <w:sz w:val="20"/>
                <w:szCs w:val="20"/>
              </w:rPr>
              <w:t>1.4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 w:cs="Calibri"/>
                <w:color w:val="00B0F0"/>
                <w:sz w:val="20"/>
                <w:szCs w:val="20"/>
              </w:rPr>
              <w:t>количество выставочных проектов, осуществляемых в Красноярском крае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4247" w:type="dxa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317" w:type="dxa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2,0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</w:p>
        </w:tc>
      </w:tr>
      <w:tr w:rsidR="001B68F5" w:rsidRPr="001B68F5" w:rsidTr="00805A27"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/>
                <w:color w:val="00B0F0"/>
                <w:sz w:val="20"/>
                <w:szCs w:val="20"/>
              </w:rPr>
              <w:t>1.5.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 w:cs="Calibri"/>
                <w:color w:val="00B0F0"/>
                <w:sz w:val="20"/>
                <w:szCs w:val="20"/>
              </w:rPr>
              <w:t xml:space="preserve">Количество посетителей </w:t>
            </w:r>
            <w:r w:rsidR="0013290C" w:rsidRPr="001B68F5">
              <w:rPr>
                <w:rFonts w:eastAsia="Calibri" w:cs="Calibri"/>
                <w:color w:val="00B0F0"/>
                <w:sz w:val="20"/>
                <w:szCs w:val="20"/>
              </w:rPr>
              <w:t>учреждений культурно-досугового типа,</w:t>
            </w:r>
            <w:r w:rsidR="00675B5A" w:rsidRPr="001B68F5">
              <w:rPr>
                <w:rFonts w:eastAsia="Calibri" w:cs="Calibri"/>
                <w:color w:val="00B0F0"/>
                <w:sz w:val="20"/>
                <w:szCs w:val="20"/>
              </w:rPr>
              <w:t xml:space="preserve"> проводи</w:t>
            </w:r>
            <w:r w:rsidRPr="001B68F5">
              <w:rPr>
                <w:rFonts w:eastAsia="Calibri" w:cs="Calibri"/>
                <w:color w:val="00B0F0"/>
                <w:sz w:val="20"/>
                <w:szCs w:val="20"/>
              </w:rPr>
              <w:t>мых муниципальными учреждениями культуры на 1 тыс.чел. нас</w:t>
            </w:r>
            <w:r w:rsidR="00A030D5" w:rsidRPr="001B68F5">
              <w:rPr>
                <w:rFonts w:eastAsia="Calibri" w:cs="Calibri"/>
                <w:color w:val="00B0F0"/>
                <w:sz w:val="20"/>
                <w:szCs w:val="20"/>
              </w:rPr>
              <w:t>еления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чел</w:t>
            </w:r>
          </w:p>
        </w:tc>
        <w:tc>
          <w:tcPr>
            <w:tcW w:w="4247" w:type="dxa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 xml:space="preserve">Отраслевая статистическая </w:t>
            </w:r>
            <w:r w:rsidR="0013290C" w:rsidRPr="001B68F5">
              <w:rPr>
                <w:color w:val="00B0F0"/>
                <w:sz w:val="20"/>
                <w:szCs w:val="20"/>
                <w:lang w:eastAsia="en-US"/>
              </w:rPr>
              <w:t>отчетность (</w:t>
            </w:r>
            <w:r w:rsidRPr="001B68F5">
              <w:rPr>
                <w:color w:val="00B0F0"/>
                <w:sz w:val="20"/>
                <w:szCs w:val="20"/>
                <w:lang w:eastAsia="en-US"/>
              </w:rPr>
              <w:t>форма № 7-НК «Сведения об учреждении культурно-досугового типа</w:t>
            </w:r>
          </w:p>
        </w:tc>
        <w:tc>
          <w:tcPr>
            <w:tcW w:w="1317" w:type="dxa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</w:p>
        </w:tc>
      </w:tr>
      <w:tr w:rsidR="001B68F5" w:rsidRPr="001B68F5" w:rsidTr="00805A27"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/>
                <w:color w:val="00B0F0"/>
                <w:sz w:val="20"/>
                <w:szCs w:val="20"/>
              </w:rPr>
              <w:t>1.6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 w:cs="Calibri"/>
                <w:color w:val="00B0F0"/>
                <w:sz w:val="20"/>
                <w:szCs w:val="20"/>
              </w:rPr>
              <w:t xml:space="preserve">количество экземпляров новых </w:t>
            </w:r>
            <w:r w:rsidR="0013290C" w:rsidRPr="001B68F5">
              <w:rPr>
                <w:rFonts w:eastAsia="Calibri" w:cs="Calibri"/>
                <w:color w:val="00B0F0"/>
                <w:sz w:val="20"/>
                <w:szCs w:val="20"/>
              </w:rPr>
              <w:t>поступлений в</w:t>
            </w:r>
            <w:r w:rsidRPr="001B68F5">
              <w:rPr>
                <w:rFonts w:eastAsia="Calibri" w:cs="Calibri"/>
                <w:color w:val="00B0F0"/>
                <w:sz w:val="20"/>
                <w:szCs w:val="20"/>
              </w:rPr>
              <w:t xml:space="preserve"> библиотечные фонды библиотек Хатангской централизованной библиотечной </w:t>
            </w:r>
            <w:r w:rsidRPr="001B68F5">
              <w:rPr>
                <w:rFonts w:eastAsia="Calibri" w:cs="Calibri"/>
                <w:color w:val="00B0F0"/>
                <w:sz w:val="20"/>
                <w:szCs w:val="20"/>
              </w:rPr>
              <w:lastRenderedPageBreak/>
              <w:t>системы МБУК «КДК» на 1 000 жителей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lastRenderedPageBreak/>
              <w:t>экз.</w:t>
            </w:r>
          </w:p>
        </w:tc>
        <w:tc>
          <w:tcPr>
            <w:tcW w:w="4247" w:type="dxa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 xml:space="preserve">отраслевая статистическая отчетность (форма «Свод годовых сведений об общедоступных(публичных) библиотеках </w:t>
            </w:r>
            <w:r w:rsidRPr="001B68F5">
              <w:rPr>
                <w:color w:val="00B0F0"/>
                <w:sz w:val="20"/>
                <w:szCs w:val="20"/>
                <w:lang w:eastAsia="en-US"/>
              </w:rPr>
              <w:lastRenderedPageBreak/>
              <w:t>системы Минкультуры России»)</w:t>
            </w:r>
          </w:p>
        </w:tc>
        <w:tc>
          <w:tcPr>
            <w:tcW w:w="1317" w:type="dxa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lastRenderedPageBreak/>
              <w:t>125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125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130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</w:p>
        </w:tc>
      </w:tr>
      <w:tr w:rsidR="001B68F5" w:rsidRPr="001B68F5" w:rsidTr="00805A27"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/>
                <w:color w:val="00B0F0"/>
                <w:sz w:val="20"/>
                <w:szCs w:val="20"/>
              </w:rPr>
              <w:lastRenderedPageBreak/>
              <w:t>1.7.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 w:cs="Calibri"/>
                <w:color w:val="00B0F0"/>
                <w:sz w:val="20"/>
                <w:szCs w:val="20"/>
              </w:rPr>
              <w:t>среднее число книговыдач в расчете на 1 000 жителей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экз.</w:t>
            </w:r>
          </w:p>
        </w:tc>
        <w:tc>
          <w:tcPr>
            <w:tcW w:w="4247" w:type="dxa"/>
          </w:tcPr>
          <w:p w:rsidR="006F2067" w:rsidRPr="001B68F5" w:rsidRDefault="006F2067" w:rsidP="00475A31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Отраслевая статистическая отчетность (форма «Свод годовых сведений об общедоступных(публичных) библиотеках системы Минкультуры России»)</w:t>
            </w:r>
          </w:p>
        </w:tc>
        <w:tc>
          <w:tcPr>
            <w:tcW w:w="1317" w:type="dxa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19,1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19,3</w:t>
            </w:r>
          </w:p>
        </w:tc>
        <w:tc>
          <w:tcPr>
            <w:tcW w:w="0" w:type="auto"/>
          </w:tcPr>
          <w:p w:rsidR="006F2067" w:rsidRPr="001B68F5" w:rsidRDefault="006F2067" w:rsidP="00475A31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</w:p>
        </w:tc>
      </w:tr>
      <w:tr w:rsidR="001B68F5" w:rsidRPr="001B68F5" w:rsidTr="00805A27">
        <w:tc>
          <w:tcPr>
            <w:tcW w:w="0" w:type="auto"/>
          </w:tcPr>
          <w:p w:rsidR="00675B5A" w:rsidRPr="001B68F5" w:rsidRDefault="00675B5A" w:rsidP="00CA4D92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/>
                <w:color w:val="00B0F0"/>
                <w:sz w:val="20"/>
                <w:szCs w:val="20"/>
              </w:rPr>
              <w:t>1.8.</w:t>
            </w:r>
          </w:p>
        </w:tc>
        <w:tc>
          <w:tcPr>
            <w:tcW w:w="0" w:type="auto"/>
          </w:tcPr>
          <w:p w:rsidR="00675B5A" w:rsidRPr="001B68F5" w:rsidRDefault="00675B5A" w:rsidP="00CA4D92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Число клубных формирований на 1 тыс. чел. населения</w:t>
            </w:r>
          </w:p>
        </w:tc>
        <w:tc>
          <w:tcPr>
            <w:tcW w:w="0" w:type="auto"/>
          </w:tcPr>
          <w:p w:rsidR="00675B5A" w:rsidRPr="001B68F5" w:rsidRDefault="00675B5A" w:rsidP="00CA4D92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4247" w:type="dxa"/>
          </w:tcPr>
          <w:p w:rsidR="00675B5A" w:rsidRPr="001B68F5" w:rsidRDefault="00675B5A" w:rsidP="00CA4D92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Отраслевая статистическая отчетность (форма № 7-НК «Сведения об учреждении культурно-досугового типа»</w:t>
            </w:r>
          </w:p>
        </w:tc>
        <w:tc>
          <w:tcPr>
            <w:tcW w:w="1317" w:type="dxa"/>
          </w:tcPr>
          <w:p w:rsidR="00675B5A" w:rsidRPr="001B68F5" w:rsidRDefault="00675B5A" w:rsidP="00CA4D92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0" w:type="auto"/>
          </w:tcPr>
          <w:p w:rsidR="00675B5A" w:rsidRPr="001B68F5" w:rsidRDefault="00675B5A" w:rsidP="00CA4D92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0" w:type="auto"/>
          </w:tcPr>
          <w:p w:rsidR="00675B5A" w:rsidRPr="001B68F5" w:rsidRDefault="00675B5A" w:rsidP="00CA4D92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0" w:type="auto"/>
          </w:tcPr>
          <w:p w:rsidR="00675B5A" w:rsidRPr="001B68F5" w:rsidRDefault="00675B5A" w:rsidP="00CA4D92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</w:tcPr>
          <w:p w:rsidR="00675B5A" w:rsidRPr="001B68F5" w:rsidRDefault="00675B5A" w:rsidP="00CA4D92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</w:tcPr>
          <w:p w:rsidR="00675B5A" w:rsidRPr="001B68F5" w:rsidRDefault="00675B5A" w:rsidP="00CA4D92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</w:tcPr>
          <w:p w:rsidR="00675B5A" w:rsidRPr="001B68F5" w:rsidRDefault="00675B5A" w:rsidP="00CA4D92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</w:p>
        </w:tc>
      </w:tr>
      <w:tr w:rsidR="001B68F5" w:rsidRPr="001B68F5" w:rsidTr="00805A27">
        <w:tc>
          <w:tcPr>
            <w:tcW w:w="0" w:type="auto"/>
          </w:tcPr>
          <w:p w:rsidR="009E49D1" w:rsidRPr="001B68F5" w:rsidRDefault="009E49D1" w:rsidP="00CA4D92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/>
                <w:color w:val="00B0F0"/>
                <w:sz w:val="20"/>
                <w:szCs w:val="20"/>
              </w:rPr>
              <w:t>1.9</w:t>
            </w:r>
          </w:p>
        </w:tc>
        <w:tc>
          <w:tcPr>
            <w:tcW w:w="0" w:type="auto"/>
          </w:tcPr>
          <w:p w:rsidR="009E49D1" w:rsidRPr="001B68F5" w:rsidRDefault="009E49D1" w:rsidP="00CA4D92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Число участников клубных формирований для детей в возрасте до 14 лет включительно</w:t>
            </w:r>
          </w:p>
        </w:tc>
        <w:tc>
          <w:tcPr>
            <w:tcW w:w="0" w:type="auto"/>
          </w:tcPr>
          <w:p w:rsidR="009E49D1" w:rsidRPr="001B68F5" w:rsidRDefault="009E49D1" w:rsidP="00CA4D92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тыс. чел</w:t>
            </w:r>
          </w:p>
        </w:tc>
        <w:tc>
          <w:tcPr>
            <w:tcW w:w="4247" w:type="dxa"/>
          </w:tcPr>
          <w:p w:rsidR="009E49D1" w:rsidRPr="001B68F5" w:rsidRDefault="009E49D1" w:rsidP="00CA4D92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Отраслевая статистическая отчетность (форма № 7-НК «Сведения об учреждении культурно-досугового типа»</w:t>
            </w:r>
          </w:p>
        </w:tc>
        <w:tc>
          <w:tcPr>
            <w:tcW w:w="1317" w:type="dxa"/>
          </w:tcPr>
          <w:p w:rsidR="009E49D1" w:rsidRPr="001B68F5" w:rsidRDefault="009E49D1" w:rsidP="00CA4D92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0,23</w:t>
            </w:r>
          </w:p>
        </w:tc>
        <w:tc>
          <w:tcPr>
            <w:tcW w:w="0" w:type="auto"/>
          </w:tcPr>
          <w:p w:rsidR="009E49D1" w:rsidRPr="001B68F5" w:rsidRDefault="009E49D1" w:rsidP="00CA4D92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0,24</w:t>
            </w:r>
          </w:p>
        </w:tc>
        <w:tc>
          <w:tcPr>
            <w:tcW w:w="0" w:type="auto"/>
          </w:tcPr>
          <w:p w:rsidR="009E49D1" w:rsidRPr="001B68F5" w:rsidRDefault="009E49D1" w:rsidP="00CA4D92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0,25</w:t>
            </w:r>
          </w:p>
        </w:tc>
        <w:tc>
          <w:tcPr>
            <w:tcW w:w="0" w:type="auto"/>
          </w:tcPr>
          <w:p w:rsidR="009E49D1" w:rsidRPr="001B68F5" w:rsidRDefault="009E49D1" w:rsidP="00CA4D92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0,3</w:t>
            </w:r>
          </w:p>
        </w:tc>
        <w:tc>
          <w:tcPr>
            <w:tcW w:w="0" w:type="auto"/>
          </w:tcPr>
          <w:p w:rsidR="009E49D1" w:rsidRPr="001B68F5" w:rsidRDefault="009E49D1" w:rsidP="00CA4D92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0,3</w:t>
            </w:r>
          </w:p>
        </w:tc>
        <w:tc>
          <w:tcPr>
            <w:tcW w:w="0" w:type="auto"/>
          </w:tcPr>
          <w:p w:rsidR="009E49D1" w:rsidRPr="001B68F5" w:rsidRDefault="009E49D1" w:rsidP="00CA4D92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0,31</w:t>
            </w:r>
          </w:p>
        </w:tc>
        <w:tc>
          <w:tcPr>
            <w:tcW w:w="0" w:type="auto"/>
          </w:tcPr>
          <w:p w:rsidR="009E49D1" w:rsidRPr="001B68F5" w:rsidRDefault="009E49D1" w:rsidP="00CA4D92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</w:p>
        </w:tc>
      </w:tr>
      <w:tr w:rsidR="009E49D1" w:rsidRPr="001B68F5" w:rsidTr="00805A27">
        <w:tc>
          <w:tcPr>
            <w:tcW w:w="0" w:type="auto"/>
          </w:tcPr>
          <w:p w:rsidR="009E49D1" w:rsidRPr="001B68F5" w:rsidRDefault="009E49D1" w:rsidP="00CA4D92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  <w:sz w:val="20"/>
                <w:szCs w:val="20"/>
              </w:rPr>
            </w:pPr>
            <w:r w:rsidRPr="001B68F5">
              <w:rPr>
                <w:rFonts w:eastAsia="Calibri"/>
                <w:color w:val="00B0F0"/>
                <w:sz w:val="20"/>
                <w:szCs w:val="20"/>
              </w:rPr>
              <w:t>1.10</w:t>
            </w:r>
          </w:p>
        </w:tc>
        <w:tc>
          <w:tcPr>
            <w:tcW w:w="0" w:type="auto"/>
          </w:tcPr>
          <w:p w:rsidR="009E49D1" w:rsidRPr="001B68F5" w:rsidRDefault="009E49D1" w:rsidP="00CA4D92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Удельный вес населения, участвующего в культурно - досуговых мероприятиях, проводимых муниципальными учреждениями культуры</w:t>
            </w:r>
          </w:p>
        </w:tc>
        <w:tc>
          <w:tcPr>
            <w:tcW w:w="0" w:type="auto"/>
          </w:tcPr>
          <w:p w:rsidR="009E49D1" w:rsidRPr="001B68F5" w:rsidRDefault="009E49D1" w:rsidP="00CA4D92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247" w:type="dxa"/>
          </w:tcPr>
          <w:p w:rsidR="009E49D1" w:rsidRPr="001B68F5" w:rsidRDefault="009E49D1" w:rsidP="00CA4D92">
            <w:pPr>
              <w:spacing w:after="200" w:line="276" w:lineRule="auto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Отраслевая статистическая отчетность (форма № 7-НК «Сведения об учреждении культурно-досугового типа»</w:t>
            </w:r>
          </w:p>
        </w:tc>
        <w:tc>
          <w:tcPr>
            <w:tcW w:w="1317" w:type="dxa"/>
          </w:tcPr>
          <w:p w:rsidR="009E49D1" w:rsidRPr="001B68F5" w:rsidRDefault="009E49D1" w:rsidP="00CA4D92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0" w:type="auto"/>
          </w:tcPr>
          <w:p w:rsidR="009E49D1" w:rsidRPr="001B68F5" w:rsidRDefault="009E49D1" w:rsidP="00CA4D92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35,7</w:t>
            </w:r>
          </w:p>
        </w:tc>
        <w:tc>
          <w:tcPr>
            <w:tcW w:w="0" w:type="auto"/>
          </w:tcPr>
          <w:p w:rsidR="009E49D1" w:rsidRPr="001B68F5" w:rsidRDefault="009E49D1" w:rsidP="00CA4D92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35,8</w:t>
            </w:r>
          </w:p>
        </w:tc>
        <w:tc>
          <w:tcPr>
            <w:tcW w:w="0" w:type="auto"/>
          </w:tcPr>
          <w:p w:rsidR="009E49D1" w:rsidRPr="001B68F5" w:rsidRDefault="009E49D1" w:rsidP="00CA4D92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35,9</w:t>
            </w:r>
          </w:p>
        </w:tc>
        <w:tc>
          <w:tcPr>
            <w:tcW w:w="0" w:type="auto"/>
          </w:tcPr>
          <w:p w:rsidR="009E49D1" w:rsidRPr="001B68F5" w:rsidRDefault="009E49D1" w:rsidP="00CA4D92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36,0</w:t>
            </w:r>
          </w:p>
        </w:tc>
        <w:tc>
          <w:tcPr>
            <w:tcW w:w="0" w:type="auto"/>
          </w:tcPr>
          <w:p w:rsidR="009E49D1" w:rsidRPr="001B68F5" w:rsidRDefault="009E49D1" w:rsidP="00CA4D92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  <w:r w:rsidRPr="001B68F5">
              <w:rPr>
                <w:color w:val="00B0F0"/>
                <w:sz w:val="20"/>
                <w:szCs w:val="20"/>
                <w:lang w:eastAsia="en-US"/>
              </w:rPr>
              <w:t>36,0</w:t>
            </w:r>
          </w:p>
        </w:tc>
        <w:tc>
          <w:tcPr>
            <w:tcW w:w="0" w:type="auto"/>
          </w:tcPr>
          <w:p w:rsidR="009E49D1" w:rsidRPr="001B68F5" w:rsidRDefault="009E49D1" w:rsidP="00CA4D92">
            <w:pPr>
              <w:spacing w:after="200"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</w:p>
        </w:tc>
      </w:tr>
    </w:tbl>
    <w:p w:rsidR="006A20B3" w:rsidRPr="001B68F5" w:rsidRDefault="006A20B3" w:rsidP="00071BD4">
      <w:pPr>
        <w:autoSpaceDE w:val="0"/>
        <w:autoSpaceDN w:val="0"/>
        <w:adjustRightInd w:val="0"/>
        <w:outlineLvl w:val="2"/>
        <w:rPr>
          <w:rFonts w:ascii="Calibri" w:hAnsi="Calibri"/>
          <w:color w:val="00B0F0"/>
          <w:sz w:val="22"/>
          <w:szCs w:val="22"/>
          <w:lang w:eastAsia="en-US"/>
        </w:rPr>
      </w:pPr>
    </w:p>
    <w:sectPr w:rsidR="006A20B3" w:rsidRPr="001B68F5" w:rsidSect="00475A31">
      <w:pgSz w:w="16838" w:h="11906" w:orient="landscape"/>
      <w:pgMar w:top="851" w:right="113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52F" w:rsidRDefault="003A552F" w:rsidP="00912A83">
      <w:r>
        <w:separator/>
      </w:r>
    </w:p>
  </w:endnote>
  <w:endnote w:type="continuationSeparator" w:id="0">
    <w:p w:rsidR="003A552F" w:rsidRDefault="003A552F" w:rsidP="00912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52F" w:rsidRDefault="003A552F" w:rsidP="00912A83">
      <w:r>
        <w:separator/>
      </w:r>
    </w:p>
  </w:footnote>
  <w:footnote w:type="continuationSeparator" w:id="0">
    <w:p w:rsidR="003A552F" w:rsidRDefault="003A552F" w:rsidP="00912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C64" w:rsidRDefault="00C03C64" w:rsidP="00475A3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03C64" w:rsidRDefault="00C03C6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C64" w:rsidRDefault="00C03C64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A1695">
      <w:rPr>
        <w:noProof/>
      </w:rPr>
      <w:t>2</w:t>
    </w:r>
    <w:r>
      <w:rPr>
        <w:noProof/>
      </w:rPr>
      <w:fldChar w:fldCharType="end"/>
    </w:r>
  </w:p>
  <w:p w:rsidR="00C03C64" w:rsidRDefault="00C03C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20B3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41E2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EFF"/>
    <w:rsid w:val="00046280"/>
    <w:rsid w:val="00046E99"/>
    <w:rsid w:val="00047B81"/>
    <w:rsid w:val="000504A4"/>
    <w:rsid w:val="00050CC7"/>
    <w:rsid w:val="00052580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57540"/>
    <w:rsid w:val="00060858"/>
    <w:rsid w:val="00061097"/>
    <w:rsid w:val="00061BDB"/>
    <w:rsid w:val="00063411"/>
    <w:rsid w:val="000656DC"/>
    <w:rsid w:val="00065F7A"/>
    <w:rsid w:val="0006652B"/>
    <w:rsid w:val="00067251"/>
    <w:rsid w:val="0007121C"/>
    <w:rsid w:val="00071292"/>
    <w:rsid w:val="00071B18"/>
    <w:rsid w:val="00071BD4"/>
    <w:rsid w:val="0007252B"/>
    <w:rsid w:val="00073102"/>
    <w:rsid w:val="00073845"/>
    <w:rsid w:val="00073BA8"/>
    <w:rsid w:val="00074674"/>
    <w:rsid w:val="00075979"/>
    <w:rsid w:val="000818BD"/>
    <w:rsid w:val="00082A08"/>
    <w:rsid w:val="000837E7"/>
    <w:rsid w:val="00084BE9"/>
    <w:rsid w:val="00085193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FCD"/>
    <w:rsid w:val="000B24F9"/>
    <w:rsid w:val="000B2E33"/>
    <w:rsid w:val="000B2F2B"/>
    <w:rsid w:val="000B3305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92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90C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4A2A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1115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5872"/>
    <w:rsid w:val="001B6032"/>
    <w:rsid w:val="001B670B"/>
    <w:rsid w:val="001B68F5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24E7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2D46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EBA"/>
    <w:rsid w:val="00301CE6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19D2"/>
    <w:rsid w:val="00322DAD"/>
    <w:rsid w:val="00323191"/>
    <w:rsid w:val="00324F86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66AB"/>
    <w:rsid w:val="0035759F"/>
    <w:rsid w:val="003604B7"/>
    <w:rsid w:val="00361E3B"/>
    <w:rsid w:val="00370F17"/>
    <w:rsid w:val="0037505C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4E32"/>
    <w:rsid w:val="003A511A"/>
    <w:rsid w:val="003A552F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11D5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52D5"/>
    <w:rsid w:val="00406559"/>
    <w:rsid w:val="00406C18"/>
    <w:rsid w:val="00406E27"/>
    <w:rsid w:val="00406E30"/>
    <w:rsid w:val="00406E6B"/>
    <w:rsid w:val="0041010F"/>
    <w:rsid w:val="00411809"/>
    <w:rsid w:val="0041348C"/>
    <w:rsid w:val="004138B6"/>
    <w:rsid w:val="0041399C"/>
    <w:rsid w:val="00414255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92D"/>
    <w:rsid w:val="004401EA"/>
    <w:rsid w:val="00440B6F"/>
    <w:rsid w:val="00441061"/>
    <w:rsid w:val="00441BE7"/>
    <w:rsid w:val="00443D1E"/>
    <w:rsid w:val="00444717"/>
    <w:rsid w:val="004455C4"/>
    <w:rsid w:val="004505E6"/>
    <w:rsid w:val="00452B52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4000"/>
    <w:rsid w:val="00475731"/>
    <w:rsid w:val="00475A31"/>
    <w:rsid w:val="004763DA"/>
    <w:rsid w:val="00477D13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97695"/>
    <w:rsid w:val="004A1543"/>
    <w:rsid w:val="004A3175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5FEA"/>
    <w:rsid w:val="004B6827"/>
    <w:rsid w:val="004B6EDB"/>
    <w:rsid w:val="004C0B66"/>
    <w:rsid w:val="004C1A72"/>
    <w:rsid w:val="004C41DD"/>
    <w:rsid w:val="004C466D"/>
    <w:rsid w:val="004C74A9"/>
    <w:rsid w:val="004C791D"/>
    <w:rsid w:val="004D0D87"/>
    <w:rsid w:val="004D41CF"/>
    <w:rsid w:val="004D535E"/>
    <w:rsid w:val="004D57D7"/>
    <w:rsid w:val="004D6DE6"/>
    <w:rsid w:val="004E03C6"/>
    <w:rsid w:val="004E22FA"/>
    <w:rsid w:val="004E2773"/>
    <w:rsid w:val="004E45B0"/>
    <w:rsid w:val="004E4F47"/>
    <w:rsid w:val="004E5340"/>
    <w:rsid w:val="004E7693"/>
    <w:rsid w:val="004E7912"/>
    <w:rsid w:val="004F00FC"/>
    <w:rsid w:val="004F05A3"/>
    <w:rsid w:val="004F11E5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6D8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27BB5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FF"/>
    <w:rsid w:val="00583995"/>
    <w:rsid w:val="0058444B"/>
    <w:rsid w:val="00584832"/>
    <w:rsid w:val="0058491C"/>
    <w:rsid w:val="005852EE"/>
    <w:rsid w:val="0059209C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F75"/>
    <w:rsid w:val="005D7FF2"/>
    <w:rsid w:val="005E0082"/>
    <w:rsid w:val="005E0166"/>
    <w:rsid w:val="005E1B66"/>
    <w:rsid w:val="005E27FF"/>
    <w:rsid w:val="005E5379"/>
    <w:rsid w:val="005F2083"/>
    <w:rsid w:val="005F3859"/>
    <w:rsid w:val="005F5BD0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6208"/>
    <w:rsid w:val="00636506"/>
    <w:rsid w:val="00636C89"/>
    <w:rsid w:val="00637D88"/>
    <w:rsid w:val="006405AA"/>
    <w:rsid w:val="006415BB"/>
    <w:rsid w:val="00641C7C"/>
    <w:rsid w:val="006422E6"/>
    <w:rsid w:val="006438C1"/>
    <w:rsid w:val="00646406"/>
    <w:rsid w:val="00650360"/>
    <w:rsid w:val="0065141B"/>
    <w:rsid w:val="00652568"/>
    <w:rsid w:val="00652B24"/>
    <w:rsid w:val="00652D15"/>
    <w:rsid w:val="006575E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B5A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4BB4"/>
    <w:rsid w:val="00695EC5"/>
    <w:rsid w:val="0069698B"/>
    <w:rsid w:val="0069766F"/>
    <w:rsid w:val="006A109F"/>
    <w:rsid w:val="006A20AF"/>
    <w:rsid w:val="006A20B3"/>
    <w:rsid w:val="006A4978"/>
    <w:rsid w:val="006A5647"/>
    <w:rsid w:val="006A74EA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5B38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F0121"/>
    <w:rsid w:val="006F11ED"/>
    <w:rsid w:val="006F2067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06C"/>
    <w:rsid w:val="00702265"/>
    <w:rsid w:val="007039DE"/>
    <w:rsid w:val="0070598E"/>
    <w:rsid w:val="007061F2"/>
    <w:rsid w:val="00706389"/>
    <w:rsid w:val="00711A0D"/>
    <w:rsid w:val="00712780"/>
    <w:rsid w:val="00712E08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B56"/>
    <w:rsid w:val="00723C20"/>
    <w:rsid w:val="0072590D"/>
    <w:rsid w:val="00725ACD"/>
    <w:rsid w:val="00726997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47DA6"/>
    <w:rsid w:val="00750554"/>
    <w:rsid w:val="00750E90"/>
    <w:rsid w:val="00752549"/>
    <w:rsid w:val="00754B07"/>
    <w:rsid w:val="00755784"/>
    <w:rsid w:val="00757F00"/>
    <w:rsid w:val="00763447"/>
    <w:rsid w:val="00763486"/>
    <w:rsid w:val="00763EF2"/>
    <w:rsid w:val="007652E2"/>
    <w:rsid w:val="0077374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695"/>
    <w:rsid w:val="007A1843"/>
    <w:rsid w:val="007A1DAA"/>
    <w:rsid w:val="007A2DCD"/>
    <w:rsid w:val="007A33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0FA6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5A27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804BE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2FBC"/>
    <w:rsid w:val="008A3678"/>
    <w:rsid w:val="008A58D8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65FA"/>
    <w:rsid w:val="008C7988"/>
    <w:rsid w:val="008D3DD8"/>
    <w:rsid w:val="008D4779"/>
    <w:rsid w:val="008D485D"/>
    <w:rsid w:val="008D4B69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4492"/>
    <w:rsid w:val="00905842"/>
    <w:rsid w:val="009061D5"/>
    <w:rsid w:val="0090673A"/>
    <w:rsid w:val="00907520"/>
    <w:rsid w:val="00907DC9"/>
    <w:rsid w:val="00911E1B"/>
    <w:rsid w:val="00912A83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0635"/>
    <w:rsid w:val="009415BA"/>
    <w:rsid w:val="00942431"/>
    <w:rsid w:val="00942D24"/>
    <w:rsid w:val="009434D6"/>
    <w:rsid w:val="009439F5"/>
    <w:rsid w:val="009461F0"/>
    <w:rsid w:val="00951292"/>
    <w:rsid w:val="0095278A"/>
    <w:rsid w:val="009540BD"/>
    <w:rsid w:val="00954236"/>
    <w:rsid w:val="009549BE"/>
    <w:rsid w:val="00955758"/>
    <w:rsid w:val="0095582C"/>
    <w:rsid w:val="00955845"/>
    <w:rsid w:val="00960C8A"/>
    <w:rsid w:val="00961D65"/>
    <w:rsid w:val="0096222B"/>
    <w:rsid w:val="00963496"/>
    <w:rsid w:val="00965D7E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3303"/>
    <w:rsid w:val="00994C67"/>
    <w:rsid w:val="00995CBD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49D1"/>
    <w:rsid w:val="009E5643"/>
    <w:rsid w:val="009F009B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5D9"/>
    <w:rsid w:val="00A01CBE"/>
    <w:rsid w:val="00A01EF5"/>
    <w:rsid w:val="00A030D5"/>
    <w:rsid w:val="00A04F66"/>
    <w:rsid w:val="00A0529F"/>
    <w:rsid w:val="00A05CD6"/>
    <w:rsid w:val="00A07C3D"/>
    <w:rsid w:val="00A102E5"/>
    <w:rsid w:val="00A11AD6"/>
    <w:rsid w:val="00A11BD4"/>
    <w:rsid w:val="00A13BFF"/>
    <w:rsid w:val="00A145CA"/>
    <w:rsid w:val="00A16075"/>
    <w:rsid w:val="00A1661E"/>
    <w:rsid w:val="00A17EB2"/>
    <w:rsid w:val="00A22535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3D4B"/>
    <w:rsid w:val="00A4406E"/>
    <w:rsid w:val="00A46CDD"/>
    <w:rsid w:val="00A476F0"/>
    <w:rsid w:val="00A47A85"/>
    <w:rsid w:val="00A47B70"/>
    <w:rsid w:val="00A47FBD"/>
    <w:rsid w:val="00A500D6"/>
    <w:rsid w:val="00A50471"/>
    <w:rsid w:val="00A602EA"/>
    <w:rsid w:val="00A605D9"/>
    <w:rsid w:val="00A60DA5"/>
    <w:rsid w:val="00A61162"/>
    <w:rsid w:val="00A6267E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62E8"/>
    <w:rsid w:val="00A870C8"/>
    <w:rsid w:val="00A90082"/>
    <w:rsid w:val="00A927A6"/>
    <w:rsid w:val="00A92E72"/>
    <w:rsid w:val="00A93C50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E2E65"/>
    <w:rsid w:val="00AE39D2"/>
    <w:rsid w:val="00AE3E87"/>
    <w:rsid w:val="00AE4486"/>
    <w:rsid w:val="00AE5260"/>
    <w:rsid w:val="00AE5E01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CB9"/>
    <w:rsid w:val="00B37DF9"/>
    <w:rsid w:val="00B41EA8"/>
    <w:rsid w:val="00B42640"/>
    <w:rsid w:val="00B428CA"/>
    <w:rsid w:val="00B43E61"/>
    <w:rsid w:val="00B46891"/>
    <w:rsid w:val="00B46D83"/>
    <w:rsid w:val="00B5178C"/>
    <w:rsid w:val="00B532D8"/>
    <w:rsid w:val="00B55C98"/>
    <w:rsid w:val="00B57D6F"/>
    <w:rsid w:val="00B57FEB"/>
    <w:rsid w:val="00B6074F"/>
    <w:rsid w:val="00B60981"/>
    <w:rsid w:val="00B60B85"/>
    <w:rsid w:val="00B61E4D"/>
    <w:rsid w:val="00B62ECF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85338"/>
    <w:rsid w:val="00B90ED8"/>
    <w:rsid w:val="00B9145C"/>
    <w:rsid w:val="00B94FAF"/>
    <w:rsid w:val="00B96457"/>
    <w:rsid w:val="00B967BF"/>
    <w:rsid w:val="00B9696D"/>
    <w:rsid w:val="00BA1C2E"/>
    <w:rsid w:val="00BA57B1"/>
    <w:rsid w:val="00BA7233"/>
    <w:rsid w:val="00BB059D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D777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7BEB"/>
    <w:rsid w:val="00C01A30"/>
    <w:rsid w:val="00C01C6C"/>
    <w:rsid w:val="00C03C64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E99"/>
    <w:rsid w:val="00C32B75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30C"/>
    <w:rsid w:val="00C54345"/>
    <w:rsid w:val="00C553A7"/>
    <w:rsid w:val="00C55AAB"/>
    <w:rsid w:val="00C55F0A"/>
    <w:rsid w:val="00C565D6"/>
    <w:rsid w:val="00C5709C"/>
    <w:rsid w:val="00C5761D"/>
    <w:rsid w:val="00C63FC2"/>
    <w:rsid w:val="00C645E0"/>
    <w:rsid w:val="00C6477B"/>
    <w:rsid w:val="00C64C03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4D92"/>
    <w:rsid w:val="00CA5786"/>
    <w:rsid w:val="00CA5FD0"/>
    <w:rsid w:val="00CA703D"/>
    <w:rsid w:val="00CA7BD9"/>
    <w:rsid w:val="00CA7E25"/>
    <w:rsid w:val="00CB0361"/>
    <w:rsid w:val="00CB177B"/>
    <w:rsid w:val="00CB1FBF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B14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6256"/>
    <w:rsid w:val="00CF6F09"/>
    <w:rsid w:val="00D003A9"/>
    <w:rsid w:val="00D0061E"/>
    <w:rsid w:val="00D01F28"/>
    <w:rsid w:val="00D021DD"/>
    <w:rsid w:val="00D02565"/>
    <w:rsid w:val="00D03CB1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2D68"/>
    <w:rsid w:val="00D235CF"/>
    <w:rsid w:val="00D243DC"/>
    <w:rsid w:val="00D24AF1"/>
    <w:rsid w:val="00D26E93"/>
    <w:rsid w:val="00D27AA8"/>
    <w:rsid w:val="00D308FB"/>
    <w:rsid w:val="00D30D99"/>
    <w:rsid w:val="00D319A8"/>
    <w:rsid w:val="00D31F32"/>
    <w:rsid w:val="00D333CD"/>
    <w:rsid w:val="00D340E5"/>
    <w:rsid w:val="00D342BC"/>
    <w:rsid w:val="00D34F77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47EAD"/>
    <w:rsid w:val="00D50D8C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B2D"/>
    <w:rsid w:val="00D7219C"/>
    <w:rsid w:val="00D72EA8"/>
    <w:rsid w:val="00D734EA"/>
    <w:rsid w:val="00D74BB8"/>
    <w:rsid w:val="00D74E12"/>
    <w:rsid w:val="00D7630F"/>
    <w:rsid w:val="00D7647C"/>
    <w:rsid w:val="00D80CAF"/>
    <w:rsid w:val="00D8143F"/>
    <w:rsid w:val="00D81AC9"/>
    <w:rsid w:val="00D82146"/>
    <w:rsid w:val="00D82733"/>
    <w:rsid w:val="00D83B7B"/>
    <w:rsid w:val="00D87004"/>
    <w:rsid w:val="00D87CC9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1FC8"/>
    <w:rsid w:val="00DC2094"/>
    <w:rsid w:val="00DC3600"/>
    <w:rsid w:val="00DC36D5"/>
    <w:rsid w:val="00DC37B2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7B2B"/>
    <w:rsid w:val="00DE7EE4"/>
    <w:rsid w:val="00DF0D5C"/>
    <w:rsid w:val="00DF1EC7"/>
    <w:rsid w:val="00DF4B47"/>
    <w:rsid w:val="00DF54EB"/>
    <w:rsid w:val="00DF6D50"/>
    <w:rsid w:val="00DF6F2E"/>
    <w:rsid w:val="00DF7FEE"/>
    <w:rsid w:val="00E0151C"/>
    <w:rsid w:val="00E03965"/>
    <w:rsid w:val="00E075F4"/>
    <w:rsid w:val="00E07B0F"/>
    <w:rsid w:val="00E120C6"/>
    <w:rsid w:val="00E1246C"/>
    <w:rsid w:val="00E12B8A"/>
    <w:rsid w:val="00E1334D"/>
    <w:rsid w:val="00E14527"/>
    <w:rsid w:val="00E14A59"/>
    <w:rsid w:val="00E14B59"/>
    <w:rsid w:val="00E15604"/>
    <w:rsid w:val="00E168CE"/>
    <w:rsid w:val="00E16A58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02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77616"/>
    <w:rsid w:val="00E80B8D"/>
    <w:rsid w:val="00E80E14"/>
    <w:rsid w:val="00E814E8"/>
    <w:rsid w:val="00E81593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291F"/>
    <w:rsid w:val="00E94205"/>
    <w:rsid w:val="00E94CE4"/>
    <w:rsid w:val="00E967B6"/>
    <w:rsid w:val="00E969B9"/>
    <w:rsid w:val="00E977E3"/>
    <w:rsid w:val="00EA001D"/>
    <w:rsid w:val="00EA0378"/>
    <w:rsid w:val="00EA0F72"/>
    <w:rsid w:val="00EA27B9"/>
    <w:rsid w:val="00EA2802"/>
    <w:rsid w:val="00EA3163"/>
    <w:rsid w:val="00EA3BBA"/>
    <w:rsid w:val="00EA4F88"/>
    <w:rsid w:val="00EA5099"/>
    <w:rsid w:val="00EB0225"/>
    <w:rsid w:val="00EB2041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2A"/>
    <w:rsid w:val="00EC5B7E"/>
    <w:rsid w:val="00EC62BA"/>
    <w:rsid w:val="00EC6B72"/>
    <w:rsid w:val="00EC7681"/>
    <w:rsid w:val="00EC7A0C"/>
    <w:rsid w:val="00ED1884"/>
    <w:rsid w:val="00ED1ABE"/>
    <w:rsid w:val="00ED2364"/>
    <w:rsid w:val="00ED4029"/>
    <w:rsid w:val="00ED5D4B"/>
    <w:rsid w:val="00ED69AC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090F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7EE"/>
    <w:rsid w:val="00F17E4B"/>
    <w:rsid w:val="00F17F96"/>
    <w:rsid w:val="00F220F5"/>
    <w:rsid w:val="00F23027"/>
    <w:rsid w:val="00F246E1"/>
    <w:rsid w:val="00F25315"/>
    <w:rsid w:val="00F26C3C"/>
    <w:rsid w:val="00F26E79"/>
    <w:rsid w:val="00F27B4E"/>
    <w:rsid w:val="00F304DE"/>
    <w:rsid w:val="00F3119D"/>
    <w:rsid w:val="00F31AE7"/>
    <w:rsid w:val="00F32A55"/>
    <w:rsid w:val="00F35B12"/>
    <w:rsid w:val="00F3616A"/>
    <w:rsid w:val="00F37255"/>
    <w:rsid w:val="00F37A10"/>
    <w:rsid w:val="00F37E94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57BF7"/>
    <w:rsid w:val="00F60066"/>
    <w:rsid w:val="00F616FC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4E4E"/>
    <w:rsid w:val="00F75B5B"/>
    <w:rsid w:val="00F76A99"/>
    <w:rsid w:val="00F77398"/>
    <w:rsid w:val="00F77436"/>
    <w:rsid w:val="00F77E26"/>
    <w:rsid w:val="00F802DE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91497"/>
    <w:rsid w:val="00F915FC"/>
    <w:rsid w:val="00F9182F"/>
    <w:rsid w:val="00F92E72"/>
    <w:rsid w:val="00F943E7"/>
    <w:rsid w:val="00F9522B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164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2665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5084"/>
    <w:rsid w:val="00FD641C"/>
    <w:rsid w:val="00FD682B"/>
    <w:rsid w:val="00FE03B5"/>
    <w:rsid w:val="00FE0511"/>
    <w:rsid w:val="00FE36C7"/>
    <w:rsid w:val="00FE3AEA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E7D0D85-2383-4072-813F-E2FB89811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0B3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A20B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rsid w:val="006A20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A20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A20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20B3"/>
    <w:rPr>
      <w:rFonts w:eastAsia="Times New Roman"/>
    </w:rPr>
  </w:style>
  <w:style w:type="character" w:styleId="a5">
    <w:name w:val="page number"/>
    <w:basedOn w:val="a0"/>
    <w:rsid w:val="006A20B3"/>
  </w:style>
  <w:style w:type="paragraph" w:styleId="a6">
    <w:name w:val="Normal (Web)"/>
    <w:basedOn w:val="a"/>
    <w:rsid w:val="006A20B3"/>
    <w:pPr>
      <w:spacing w:before="100" w:beforeAutospacing="1" w:after="100" w:afterAutospacing="1"/>
    </w:pPr>
    <w:rPr>
      <w:color w:val="3A3C91"/>
    </w:rPr>
  </w:style>
  <w:style w:type="paragraph" w:styleId="2">
    <w:name w:val="Body Text 2"/>
    <w:basedOn w:val="a"/>
    <w:link w:val="20"/>
    <w:rsid w:val="006A20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A20B3"/>
    <w:rPr>
      <w:rFonts w:eastAsia="Times New Roman"/>
      <w:lang w:eastAsia="ru-RU"/>
    </w:rPr>
  </w:style>
  <w:style w:type="paragraph" w:styleId="HTML">
    <w:name w:val="HTML Preformatted"/>
    <w:basedOn w:val="a"/>
    <w:link w:val="HTML0"/>
    <w:rsid w:val="006A20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A20B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6A20B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A20B3"/>
    <w:rPr>
      <w:rFonts w:eastAsia="Times New Roman"/>
      <w:sz w:val="16"/>
      <w:szCs w:val="16"/>
      <w:lang w:eastAsia="ru-RU"/>
    </w:rPr>
  </w:style>
  <w:style w:type="character" w:customStyle="1" w:styleId="FontStyle19">
    <w:name w:val="Font Style19"/>
    <w:rsid w:val="006A20B3"/>
    <w:rPr>
      <w:rFonts w:ascii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475A31"/>
    <w:pPr>
      <w:ind w:left="720"/>
      <w:contextualSpacing/>
    </w:pPr>
  </w:style>
  <w:style w:type="paragraph" w:styleId="a8">
    <w:name w:val="No Spacing"/>
    <w:uiPriority w:val="1"/>
    <w:qFormat/>
    <w:rsid w:val="00805A27"/>
    <w:pPr>
      <w:spacing w:after="0" w:line="240" w:lineRule="auto"/>
    </w:pPr>
    <w:rPr>
      <w:rFonts w:eastAsia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8533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53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B0FA41F05B4312C08B4F7CC544CEE3EABBDE98A7CB4317A426ECDD882yBw5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FF768A7BE7476D1739C50825CB9FA811BF6A5A79CDD003FAE76DC63194238A1FAE973147BQA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3390</Words>
  <Characters>19326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Юлия Дуденко</cp:lastModifiedBy>
  <cp:revision>52</cp:revision>
  <cp:lastPrinted>2017-06-29T03:33:00Z</cp:lastPrinted>
  <dcterms:created xsi:type="dcterms:W3CDTF">2014-04-24T01:28:00Z</dcterms:created>
  <dcterms:modified xsi:type="dcterms:W3CDTF">2017-06-29T03:33:00Z</dcterms:modified>
</cp:coreProperties>
</file>